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0F80E" w14:textId="77777777" w:rsidR="002444F4" w:rsidRDefault="002444F4" w:rsidP="002444F4">
      <w:pPr>
        <w:widowControl w:val="0"/>
        <w:spacing w:after="0" w:line="360" w:lineRule="auto"/>
        <w:jc w:val="center"/>
        <w:rPr>
          <w:b/>
          <w:bCs/>
          <w:szCs w:val="28"/>
        </w:rPr>
      </w:pPr>
      <w:r>
        <w:rPr>
          <w:szCs w:val="28"/>
        </w:rPr>
        <w:t xml:space="preserve">МИНИСТЕРСТВО НАУКИ И ВЫСШЕГО ОБРАЗОВАНИЯ </w:t>
      </w:r>
      <w:r>
        <w:rPr>
          <w:szCs w:val="28"/>
        </w:rPr>
        <w:br/>
        <w:t>РОССИЙСКОЙ ФЕДЕРАЦИИ</w:t>
      </w:r>
    </w:p>
    <w:p w14:paraId="25D90CE0" w14:textId="77777777" w:rsidR="002444F4" w:rsidRDefault="002444F4" w:rsidP="002444F4">
      <w:pPr>
        <w:widowControl w:val="0"/>
        <w:spacing w:after="0" w:line="360" w:lineRule="auto"/>
        <w:jc w:val="center"/>
        <w:rPr>
          <w:b/>
          <w:bCs/>
          <w:szCs w:val="28"/>
        </w:rPr>
      </w:pPr>
    </w:p>
    <w:p w14:paraId="12CFB469" w14:textId="77777777" w:rsidR="002444F4" w:rsidRDefault="002444F4" w:rsidP="002444F4">
      <w:pPr>
        <w:widowControl w:val="0"/>
        <w:spacing w:after="0" w:line="360" w:lineRule="auto"/>
        <w:jc w:val="center"/>
        <w:rPr>
          <w:bCs/>
          <w:szCs w:val="28"/>
        </w:rPr>
      </w:pPr>
      <w:r>
        <w:rPr>
          <w:bCs/>
          <w:szCs w:val="28"/>
        </w:rPr>
        <w:t xml:space="preserve">ФЕДЕРАЛЬНОЕ ГОСУДАРСТВЕННОЕ БЮДЖЕТНОЕ </w:t>
      </w:r>
    </w:p>
    <w:p w14:paraId="4548DB1D" w14:textId="77777777" w:rsidR="002444F4" w:rsidRDefault="002444F4" w:rsidP="002444F4">
      <w:pPr>
        <w:widowControl w:val="0"/>
        <w:spacing w:after="0" w:line="360" w:lineRule="auto"/>
        <w:jc w:val="center"/>
        <w:rPr>
          <w:bCs/>
          <w:szCs w:val="28"/>
        </w:rPr>
      </w:pPr>
      <w:r>
        <w:rPr>
          <w:bCs/>
          <w:szCs w:val="28"/>
        </w:rPr>
        <w:t>ОБРАЗОВАТЕЛЬНОЕ УЧРЕЖДЕНИЕ ВЫСШЕГО ОБРАЗОВАНИЯ</w:t>
      </w:r>
    </w:p>
    <w:p w14:paraId="170ABF81" w14:textId="77777777" w:rsidR="002444F4" w:rsidRDefault="002444F4" w:rsidP="002444F4">
      <w:pPr>
        <w:widowControl w:val="0"/>
        <w:spacing w:after="0" w:line="360" w:lineRule="auto"/>
        <w:jc w:val="center"/>
        <w:rPr>
          <w:bCs/>
          <w:szCs w:val="28"/>
        </w:rPr>
      </w:pPr>
      <w:r>
        <w:rPr>
          <w:bCs/>
          <w:szCs w:val="28"/>
        </w:rPr>
        <w:t>«ДОНСКОЙ ГОСУДАРСТВЕННЫЙ ТЕХНИЧЕСКИЙ УНИВЕРСИТЕТ»</w:t>
      </w:r>
    </w:p>
    <w:p w14:paraId="126174C8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3FC9E9FC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40222D68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  <w:r>
        <w:rPr>
          <w:szCs w:val="28"/>
        </w:rPr>
        <w:t>Кафедра «Автоматизация производственных процессов»</w:t>
      </w:r>
    </w:p>
    <w:p w14:paraId="7A34C5D8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5596F238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1AD726D6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4AF9A713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668B5ABE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0B2518DF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2937E16E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5FCFF833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4871A20E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4A62D1A5" w14:textId="731B141A" w:rsidR="002444F4" w:rsidRDefault="00D2642C" w:rsidP="002444F4">
      <w:pPr>
        <w:widowControl w:val="0"/>
        <w:spacing w:after="0" w:line="240" w:lineRule="auto"/>
        <w:jc w:val="center"/>
      </w:pPr>
      <w:r>
        <w:t>Методология научных исследований</w:t>
      </w:r>
    </w:p>
    <w:p w14:paraId="4C11899F" w14:textId="77777777" w:rsidR="002444F4" w:rsidRDefault="002444F4" w:rsidP="002444F4">
      <w:pPr>
        <w:widowControl w:val="0"/>
        <w:spacing w:after="0" w:line="240" w:lineRule="auto"/>
        <w:jc w:val="center"/>
      </w:pPr>
    </w:p>
    <w:p w14:paraId="57D97B11" w14:textId="77777777" w:rsidR="002444F4" w:rsidRDefault="002444F4" w:rsidP="002444F4">
      <w:pPr>
        <w:spacing w:after="0" w:line="240" w:lineRule="auto"/>
        <w:jc w:val="center"/>
        <w:rPr>
          <w:szCs w:val="28"/>
        </w:rPr>
      </w:pPr>
      <w:r>
        <w:rPr>
          <w:szCs w:val="28"/>
        </w:rPr>
        <w:t xml:space="preserve">Методические указания </w:t>
      </w:r>
    </w:p>
    <w:p w14:paraId="4D532101" w14:textId="77777777" w:rsidR="002444F4" w:rsidRDefault="002444F4" w:rsidP="002444F4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с заданиями по контрольной работе</w:t>
      </w:r>
    </w:p>
    <w:p w14:paraId="0925F770" w14:textId="77777777" w:rsidR="002444F4" w:rsidRPr="00CF0BB8" w:rsidRDefault="002444F4" w:rsidP="002444F4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для студентов заочной формы обучения</w:t>
      </w:r>
    </w:p>
    <w:p w14:paraId="10922F86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5335E51F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55A3AE00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03572ABE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420F6E59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6509366E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2D79FB98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3BB5C3B2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47215676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64FEBBB1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1B735270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322E6410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38C17754" w14:textId="77777777" w:rsidR="002444F4" w:rsidRDefault="002444F4" w:rsidP="002444F4">
      <w:pPr>
        <w:widowControl w:val="0"/>
        <w:spacing w:after="0" w:line="240" w:lineRule="auto"/>
        <w:jc w:val="center"/>
        <w:rPr>
          <w:szCs w:val="28"/>
        </w:rPr>
      </w:pPr>
    </w:p>
    <w:p w14:paraId="710BB039" w14:textId="77777777" w:rsidR="002444F4" w:rsidRDefault="002444F4" w:rsidP="002444F4">
      <w:pPr>
        <w:widowControl w:val="0"/>
        <w:spacing w:after="0" w:line="240" w:lineRule="auto"/>
        <w:rPr>
          <w:szCs w:val="28"/>
        </w:rPr>
      </w:pPr>
    </w:p>
    <w:p w14:paraId="68746B52" w14:textId="77777777" w:rsidR="002444F4" w:rsidRDefault="002444F4" w:rsidP="002444F4">
      <w:pPr>
        <w:widowControl w:val="0"/>
        <w:spacing w:after="0" w:line="240" w:lineRule="auto"/>
        <w:jc w:val="center"/>
        <w:rPr>
          <w:b/>
          <w:bCs/>
          <w:szCs w:val="28"/>
        </w:rPr>
      </w:pPr>
    </w:p>
    <w:p w14:paraId="5546294A" w14:textId="77777777" w:rsidR="002444F4" w:rsidRDefault="002444F4" w:rsidP="002444F4">
      <w:pPr>
        <w:widowControl w:val="0"/>
        <w:spacing w:after="0" w:line="240" w:lineRule="auto"/>
        <w:jc w:val="center"/>
        <w:rPr>
          <w:bCs/>
          <w:szCs w:val="28"/>
        </w:rPr>
      </w:pPr>
      <w:r>
        <w:rPr>
          <w:bCs/>
          <w:szCs w:val="28"/>
        </w:rPr>
        <w:t>Ростов-на-Дону</w:t>
      </w:r>
    </w:p>
    <w:p w14:paraId="7FAAE96D" w14:textId="77777777" w:rsidR="002444F4" w:rsidRDefault="002444F4" w:rsidP="002444F4">
      <w:pPr>
        <w:widowControl w:val="0"/>
        <w:spacing w:after="0" w:line="240" w:lineRule="auto"/>
        <w:jc w:val="center"/>
        <w:rPr>
          <w:bCs/>
          <w:szCs w:val="28"/>
        </w:rPr>
      </w:pPr>
      <w:r>
        <w:rPr>
          <w:bCs/>
          <w:szCs w:val="28"/>
        </w:rPr>
        <w:t>ДГТУ</w:t>
      </w:r>
    </w:p>
    <w:p w14:paraId="5AC9E9DD" w14:textId="440E1015" w:rsidR="002444F4" w:rsidRDefault="002444F4" w:rsidP="002444F4">
      <w:pPr>
        <w:widowControl w:val="0"/>
        <w:spacing w:after="0" w:line="240" w:lineRule="auto"/>
        <w:jc w:val="center"/>
        <w:rPr>
          <w:bCs/>
          <w:szCs w:val="28"/>
        </w:rPr>
        <w:sectPr w:rsidR="002444F4">
          <w:footerReference w:type="default" r:id="rId9"/>
          <w:footerReference w:type="first" r:id="rId10"/>
          <w:pgSz w:w="11906" w:h="16838"/>
          <w:pgMar w:top="815" w:right="850" w:bottom="1134" w:left="1701" w:header="0" w:footer="1134" w:gutter="0"/>
          <w:cols w:space="708"/>
          <w:titlePg/>
          <w:docGrid w:linePitch="360"/>
        </w:sectPr>
      </w:pPr>
      <w:r>
        <w:rPr>
          <w:bCs/>
          <w:szCs w:val="28"/>
        </w:rPr>
        <w:fldChar w:fldCharType="begin"/>
      </w:r>
      <w:r>
        <w:rPr>
          <w:bCs/>
          <w:szCs w:val="28"/>
        </w:rPr>
        <w:instrText xml:space="preserve"> DATE  \@ "yyyy" \* MERGEFORMAT </w:instrText>
      </w:r>
      <w:r>
        <w:rPr>
          <w:bCs/>
          <w:szCs w:val="28"/>
        </w:rPr>
        <w:fldChar w:fldCharType="separate"/>
      </w:r>
      <w:r w:rsidR="00DE00F0">
        <w:rPr>
          <w:bCs/>
          <w:noProof/>
          <w:szCs w:val="28"/>
        </w:rPr>
        <w:t>2022</w:t>
      </w:r>
      <w:r>
        <w:rPr>
          <w:bCs/>
          <w:szCs w:val="28"/>
        </w:rPr>
        <w:fldChar w:fldCharType="end"/>
      </w:r>
    </w:p>
    <w:p w14:paraId="0F1DB973" w14:textId="77777777" w:rsidR="002444F4" w:rsidRDefault="002444F4" w:rsidP="002444F4">
      <w:pPr>
        <w:widowControl w:val="0"/>
        <w:spacing w:after="0" w:line="240" w:lineRule="auto"/>
        <w:rPr>
          <w:i/>
          <w:iCs/>
          <w:szCs w:val="28"/>
        </w:rPr>
      </w:pPr>
      <w:r>
        <w:rPr>
          <w:bCs/>
          <w:szCs w:val="28"/>
        </w:rPr>
        <w:lastRenderedPageBreak/>
        <w:t>УДК 681.5</w:t>
      </w:r>
    </w:p>
    <w:p w14:paraId="0260356A" w14:textId="77777777" w:rsidR="002444F4" w:rsidRDefault="002444F4" w:rsidP="002444F4">
      <w:pPr>
        <w:widowControl w:val="0"/>
        <w:spacing w:after="0" w:line="240" w:lineRule="auto"/>
        <w:rPr>
          <w:szCs w:val="28"/>
        </w:rPr>
      </w:pPr>
    </w:p>
    <w:p w14:paraId="3FEDE5AB" w14:textId="2C0C3411" w:rsidR="002444F4" w:rsidRDefault="002444F4" w:rsidP="002444F4">
      <w:pPr>
        <w:widowControl w:val="0"/>
        <w:spacing w:after="0" w:line="240" w:lineRule="auto"/>
        <w:rPr>
          <w:iCs/>
          <w:szCs w:val="28"/>
        </w:rPr>
      </w:pPr>
      <w:r>
        <w:rPr>
          <w:szCs w:val="28"/>
        </w:rPr>
        <w:t xml:space="preserve">Составитель: </w:t>
      </w:r>
      <w:r w:rsidR="00D2642C">
        <w:rPr>
          <w:iCs/>
          <w:szCs w:val="28"/>
        </w:rPr>
        <w:t>Хорольский Е.М</w:t>
      </w:r>
      <w:r>
        <w:rPr>
          <w:iCs/>
          <w:szCs w:val="28"/>
        </w:rPr>
        <w:t>.</w:t>
      </w:r>
    </w:p>
    <w:p w14:paraId="2490B9E0" w14:textId="77777777" w:rsidR="002444F4" w:rsidRDefault="002444F4" w:rsidP="002444F4">
      <w:pPr>
        <w:widowControl w:val="0"/>
        <w:spacing w:after="0" w:line="240" w:lineRule="auto"/>
        <w:rPr>
          <w:bCs/>
          <w:szCs w:val="28"/>
        </w:rPr>
      </w:pPr>
    </w:p>
    <w:p w14:paraId="5F378E4E" w14:textId="77777777" w:rsidR="002444F4" w:rsidRDefault="002444F4" w:rsidP="002444F4">
      <w:pPr>
        <w:widowControl w:val="0"/>
        <w:spacing w:after="0" w:line="240" w:lineRule="auto"/>
        <w:jc w:val="both"/>
        <w:rPr>
          <w:szCs w:val="28"/>
        </w:rPr>
      </w:pPr>
    </w:p>
    <w:p w14:paraId="715B2E8F" w14:textId="711DC32A" w:rsidR="002444F4" w:rsidRDefault="002444F4" w:rsidP="002444F4">
      <w:pPr>
        <w:spacing w:after="0" w:line="240" w:lineRule="auto"/>
        <w:ind w:left="1985"/>
        <w:jc w:val="both"/>
        <w:rPr>
          <w:szCs w:val="28"/>
        </w:rPr>
      </w:pPr>
      <w:r>
        <w:rPr>
          <w:szCs w:val="28"/>
        </w:rPr>
        <w:t xml:space="preserve">Методические указания. – Ростов-на-Дону : Донской гос. техн. ун-т, </w:t>
      </w:r>
      <w:r>
        <w:rPr>
          <w:szCs w:val="28"/>
        </w:rPr>
        <w:fldChar w:fldCharType="begin"/>
      </w:r>
      <w:r>
        <w:rPr>
          <w:szCs w:val="28"/>
        </w:rPr>
        <w:instrText xml:space="preserve"> DATE \@ "yyyy" \l \* MERGEFORMAT </w:instrText>
      </w:r>
      <w:r>
        <w:rPr>
          <w:szCs w:val="28"/>
        </w:rPr>
        <w:fldChar w:fldCharType="separate"/>
      </w:r>
      <w:r w:rsidR="00DE00F0">
        <w:rPr>
          <w:noProof/>
          <w:szCs w:val="28"/>
        </w:rPr>
        <w:t>2022</w:t>
      </w:r>
      <w:r>
        <w:rPr>
          <w:szCs w:val="28"/>
        </w:rPr>
        <w:fldChar w:fldCharType="end"/>
      </w:r>
      <w:r>
        <w:rPr>
          <w:szCs w:val="28"/>
        </w:rPr>
        <w:t>. –</w:t>
      </w:r>
      <w:r w:rsidR="00DE00F0" w:rsidRPr="00DE00F0">
        <w:rPr>
          <w:szCs w:val="28"/>
        </w:rPr>
        <w:t>10</w:t>
      </w:r>
      <w:r w:rsidRPr="00DE00F0">
        <w:rPr>
          <w:szCs w:val="28"/>
        </w:rPr>
        <w:t>с.</w:t>
      </w:r>
    </w:p>
    <w:p w14:paraId="52161730" w14:textId="77777777" w:rsidR="002444F4" w:rsidRDefault="002444F4" w:rsidP="002444F4">
      <w:pPr>
        <w:spacing w:after="0" w:line="240" w:lineRule="auto"/>
        <w:jc w:val="both"/>
        <w:rPr>
          <w:szCs w:val="28"/>
        </w:rPr>
      </w:pPr>
    </w:p>
    <w:p w14:paraId="3484745D" w14:textId="6B4A3A88" w:rsidR="002444F4" w:rsidRDefault="002444F4" w:rsidP="002444F4">
      <w:pPr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Методические указания с заданиями по контрольной работе </w:t>
      </w:r>
      <w:r>
        <w:t>по дисциплине «</w:t>
      </w:r>
      <w:r w:rsidR="00D2642C">
        <w:t>Методология научных исследований</w:t>
      </w:r>
      <w:r>
        <w:t>»</w:t>
      </w:r>
      <w:r>
        <w:rPr>
          <w:bCs/>
          <w:iCs/>
          <w:szCs w:val="28"/>
        </w:rPr>
        <w:t xml:space="preserve"> предназначены для студентов заочной формы обучения по направлению подготовки 15.04.04 «Автоматизация технологических процессов и производств» профиль «</w:t>
      </w:r>
      <w:r w:rsidRPr="00656DD6">
        <w:rPr>
          <w:bCs/>
          <w:iCs/>
          <w:szCs w:val="28"/>
        </w:rPr>
        <w:t>Интеллектуальные системы сбора и анализа больших данных</w:t>
      </w:r>
      <w:r>
        <w:rPr>
          <w:bCs/>
          <w:iCs/>
          <w:szCs w:val="28"/>
        </w:rPr>
        <w:t>»</w:t>
      </w:r>
    </w:p>
    <w:p w14:paraId="5870EB26" w14:textId="77777777" w:rsidR="002444F4" w:rsidRDefault="002444F4" w:rsidP="002444F4">
      <w:pPr>
        <w:pStyle w:val="StGen0"/>
        <w:widowControl w:val="0"/>
        <w:spacing w:before="0" w:beforeAutospacing="0" w:after="0" w:afterAutospacing="0"/>
        <w:jc w:val="both"/>
        <w:rPr>
          <w:sz w:val="28"/>
          <w:szCs w:val="28"/>
        </w:rPr>
      </w:pPr>
    </w:p>
    <w:p w14:paraId="7EFA0910" w14:textId="77777777" w:rsidR="002444F4" w:rsidRPr="009445F1" w:rsidRDefault="002444F4" w:rsidP="002444F4">
      <w:pPr>
        <w:spacing w:after="0" w:line="240" w:lineRule="auto"/>
        <w:ind w:left="720"/>
        <w:jc w:val="right"/>
        <w:rPr>
          <w:bCs/>
          <w:szCs w:val="28"/>
        </w:rPr>
      </w:pPr>
      <w:r>
        <w:rPr>
          <w:bCs/>
          <w:szCs w:val="28"/>
        </w:rPr>
        <w:t>УДК 681.</w:t>
      </w:r>
      <w:r w:rsidRPr="009445F1">
        <w:rPr>
          <w:bCs/>
          <w:szCs w:val="28"/>
        </w:rPr>
        <w:t>5</w:t>
      </w:r>
    </w:p>
    <w:p w14:paraId="593A991B" w14:textId="77777777" w:rsidR="002444F4" w:rsidRDefault="002444F4" w:rsidP="002444F4">
      <w:pPr>
        <w:spacing w:after="0" w:line="240" w:lineRule="auto"/>
        <w:ind w:left="720"/>
        <w:jc w:val="center"/>
        <w:rPr>
          <w:bCs/>
          <w:szCs w:val="28"/>
        </w:rPr>
      </w:pPr>
    </w:p>
    <w:p w14:paraId="38108909" w14:textId="77777777" w:rsidR="002444F4" w:rsidRDefault="002444F4" w:rsidP="002444F4">
      <w:pPr>
        <w:spacing w:after="0" w:line="240" w:lineRule="auto"/>
        <w:jc w:val="center"/>
        <w:rPr>
          <w:bCs/>
          <w:szCs w:val="28"/>
        </w:rPr>
      </w:pPr>
      <w:r>
        <w:rPr>
          <w:bCs/>
          <w:szCs w:val="28"/>
        </w:rPr>
        <w:t xml:space="preserve">Печатается по решению редакционно-издательского совета </w:t>
      </w:r>
      <w:r>
        <w:rPr>
          <w:bCs/>
          <w:szCs w:val="28"/>
        </w:rPr>
        <w:br/>
        <w:t>Донского государственного технического университета</w:t>
      </w:r>
    </w:p>
    <w:p w14:paraId="6D65EB25" w14:textId="77777777" w:rsidR="002444F4" w:rsidRDefault="002444F4" w:rsidP="002444F4">
      <w:pPr>
        <w:spacing w:after="0" w:line="240" w:lineRule="auto"/>
        <w:jc w:val="center"/>
        <w:rPr>
          <w:bCs/>
          <w:szCs w:val="28"/>
        </w:rPr>
      </w:pPr>
    </w:p>
    <w:p w14:paraId="79FAD237" w14:textId="77777777" w:rsidR="002444F4" w:rsidRDefault="002444F4" w:rsidP="002444F4">
      <w:pPr>
        <w:spacing w:after="0" w:line="240" w:lineRule="auto"/>
        <w:jc w:val="center"/>
        <w:rPr>
          <w:bCs/>
          <w:szCs w:val="28"/>
        </w:rPr>
      </w:pPr>
    </w:p>
    <w:p w14:paraId="265F77DA" w14:textId="77777777" w:rsidR="002444F4" w:rsidRDefault="002444F4" w:rsidP="002444F4">
      <w:pPr>
        <w:spacing w:after="0" w:line="240" w:lineRule="auto"/>
        <w:jc w:val="center"/>
        <w:rPr>
          <w:bCs/>
          <w:szCs w:val="28"/>
        </w:rPr>
      </w:pPr>
    </w:p>
    <w:p w14:paraId="3785A104" w14:textId="77777777" w:rsidR="002444F4" w:rsidRDefault="002444F4" w:rsidP="002444F4">
      <w:pPr>
        <w:spacing w:after="0" w:line="240" w:lineRule="auto"/>
        <w:jc w:val="center"/>
        <w:rPr>
          <w:bCs/>
          <w:szCs w:val="28"/>
        </w:rPr>
      </w:pPr>
    </w:p>
    <w:p w14:paraId="1C7EE07C" w14:textId="77777777" w:rsidR="002444F4" w:rsidRDefault="002444F4" w:rsidP="002444F4">
      <w:pPr>
        <w:spacing w:after="0" w:line="240" w:lineRule="auto"/>
        <w:jc w:val="center"/>
        <w:rPr>
          <w:bCs/>
          <w:szCs w:val="28"/>
        </w:rPr>
      </w:pPr>
    </w:p>
    <w:p w14:paraId="4A76BA35" w14:textId="77777777" w:rsidR="002444F4" w:rsidRDefault="002444F4" w:rsidP="002444F4">
      <w:pPr>
        <w:spacing w:after="0" w:line="240" w:lineRule="auto"/>
        <w:jc w:val="center"/>
        <w:rPr>
          <w:bCs/>
          <w:szCs w:val="28"/>
        </w:rPr>
      </w:pPr>
    </w:p>
    <w:p w14:paraId="47D24FD5" w14:textId="77777777" w:rsidR="002444F4" w:rsidRDefault="002444F4" w:rsidP="002444F4">
      <w:pPr>
        <w:spacing w:after="0" w:line="240" w:lineRule="auto"/>
        <w:jc w:val="center"/>
        <w:rPr>
          <w:bCs/>
          <w:szCs w:val="28"/>
        </w:rPr>
      </w:pPr>
    </w:p>
    <w:p w14:paraId="6A4D6A47" w14:textId="77777777" w:rsidR="002444F4" w:rsidRDefault="002444F4" w:rsidP="002444F4">
      <w:pPr>
        <w:spacing w:after="0" w:line="240" w:lineRule="auto"/>
        <w:jc w:val="center"/>
        <w:rPr>
          <w:bCs/>
          <w:szCs w:val="28"/>
        </w:rPr>
      </w:pPr>
    </w:p>
    <w:p w14:paraId="36F32612" w14:textId="77777777" w:rsidR="002444F4" w:rsidRDefault="002444F4" w:rsidP="002444F4">
      <w:pPr>
        <w:spacing w:after="0" w:line="240" w:lineRule="auto"/>
        <w:jc w:val="center"/>
        <w:rPr>
          <w:bCs/>
          <w:szCs w:val="28"/>
        </w:rPr>
      </w:pPr>
    </w:p>
    <w:p w14:paraId="2908592E" w14:textId="77777777" w:rsidR="002444F4" w:rsidRDefault="002444F4" w:rsidP="002444F4">
      <w:pPr>
        <w:spacing w:after="0" w:line="240" w:lineRule="auto"/>
        <w:jc w:val="center"/>
        <w:rPr>
          <w:bCs/>
          <w:szCs w:val="28"/>
        </w:rPr>
      </w:pPr>
    </w:p>
    <w:p w14:paraId="40520EFB" w14:textId="77777777" w:rsidR="002444F4" w:rsidRDefault="002444F4" w:rsidP="002444F4">
      <w:pPr>
        <w:spacing w:after="0" w:line="240" w:lineRule="auto"/>
        <w:jc w:val="center"/>
        <w:rPr>
          <w:bCs/>
          <w:szCs w:val="28"/>
        </w:rPr>
      </w:pPr>
    </w:p>
    <w:p w14:paraId="271581C9" w14:textId="77777777" w:rsidR="002444F4" w:rsidRDefault="002444F4" w:rsidP="002444F4">
      <w:pPr>
        <w:spacing w:after="0" w:line="240" w:lineRule="auto"/>
        <w:jc w:val="center"/>
        <w:rPr>
          <w:bCs/>
          <w:szCs w:val="28"/>
        </w:rPr>
      </w:pPr>
    </w:p>
    <w:p w14:paraId="7F20C43F" w14:textId="77777777" w:rsidR="002444F4" w:rsidRDefault="002444F4" w:rsidP="002444F4">
      <w:pPr>
        <w:spacing w:after="0" w:line="240" w:lineRule="auto"/>
        <w:jc w:val="center"/>
        <w:rPr>
          <w:bCs/>
          <w:szCs w:val="28"/>
        </w:rPr>
      </w:pPr>
    </w:p>
    <w:p w14:paraId="2715A8FD" w14:textId="77777777" w:rsidR="002444F4" w:rsidRDefault="002444F4" w:rsidP="002444F4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___________________________________________________________</w:t>
      </w:r>
    </w:p>
    <w:p w14:paraId="0500AE62" w14:textId="77777777" w:rsidR="002444F4" w:rsidRDefault="002444F4" w:rsidP="002444F4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В печать __</w:t>
      </w:r>
      <w:proofErr w:type="gramStart"/>
      <w:r>
        <w:rPr>
          <w:szCs w:val="28"/>
        </w:rPr>
        <w:t>_._</w:t>
      </w:r>
      <w:proofErr w:type="gramEnd"/>
      <w:r>
        <w:rPr>
          <w:szCs w:val="28"/>
        </w:rPr>
        <w:t>__.20__г.</w:t>
      </w:r>
    </w:p>
    <w:p w14:paraId="062E891F" w14:textId="77777777" w:rsidR="002444F4" w:rsidRDefault="002444F4" w:rsidP="002444F4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Формат 60</w:t>
      </w:r>
      <w:r>
        <w:rPr>
          <w:szCs w:val="28"/>
          <w:lang w:val="en-US"/>
        </w:rPr>
        <w:t>x</w:t>
      </w:r>
      <w:r>
        <w:rPr>
          <w:szCs w:val="28"/>
        </w:rPr>
        <w:t>84/16. Объем ____ усл. п. л.</w:t>
      </w:r>
    </w:p>
    <w:p w14:paraId="424F217C" w14:textId="77777777" w:rsidR="002444F4" w:rsidRDefault="002444F4" w:rsidP="002444F4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Тираж___ экз. Заказ № ___.</w:t>
      </w:r>
    </w:p>
    <w:p w14:paraId="70C466DD" w14:textId="77777777" w:rsidR="002444F4" w:rsidRDefault="002444F4" w:rsidP="002444F4">
      <w:pPr>
        <w:spacing w:after="0" w:line="240" w:lineRule="auto"/>
        <w:jc w:val="center"/>
        <w:rPr>
          <w:szCs w:val="28"/>
        </w:rPr>
      </w:pPr>
    </w:p>
    <w:p w14:paraId="39AB1DCD" w14:textId="77777777" w:rsidR="002444F4" w:rsidRDefault="002444F4" w:rsidP="002444F4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__________________________________________________________________</w:t>
      </w:r>
    </w:p>
    <w:p w14:paraId="74A32280" w14:textId="77777777" w:rsidR="002444F4" w:rsidRDefault="002444F4" w:rsidP="002444F4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Издательский центр ДГТУ</w:t>
      </w:r>
    </w:p>
    <w:p w14:paraId="316F9152" w14:textId="77777777" w:rsidR="002444F4" w:rsidRDefault="002444F4" w:rsidP="002444F4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Адрес университета и полиграфического предприятия:</w:t>
      </w:r>
    </w:p>
    <w:p w14:paraId="2026C458" w14:textId="77777777" w:rsidR="002444F4" w:rsidRDefault="002444F4" w:rsidP="002444F4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344000, г. Ростов-на-Дону, пл. Гагарина, 1</w:t>
      </w:r>
    </w:p>
    <w:p w14:paraId="0A471760" w14:textId="77777777" w:rsidR="002444F4" w:rsidRDefault="002444F4" w:rsidP="002444F4">
      <w:pPr>
        <w:spacing w:after="0" w:line="240" w:lineRule="auto"/>
        <w:ind w:left="4395"/>
        <w:jc w:val="both"/>
        <w:rPr>
          <w:szCs w:val="28"/>
        </w:rPr>
      </w:pPr>
    </w:p>
    <w:p w14:paraId="64586237" w14:textId="22AADA8A" w:rsidR="002444F4" w:rsidRDefault="002444F4" w:rsidP="002444F4">
      <w:pPr>
        <w:spacing w:after="0" w:line="240" w:lineRule="auto"/>
        <w:ind w:left="4395"/>
        <w:rPr>
          <w:szCs w:val="28"/>
        </w:rPr>
      </w:pPr>
      <w:r>
        <w:rPr>
          <w:szCs w:val="28"/>
        </w:rPr>
        <w:t xml:space="preserve">© Донской государственный </w:t>
      </w:r>
      <w:r>
        <w:rPr>
          <w:szCs w:val="28"/>
        </w:rPr>
        <w:br/>
        <w:t xml:space="preserve">    технический университет, </w:t>
      </w:r>
      <w:r>
        <w:rPr>
          <w:szCs w:val="28"/>
        </w:rPr>
        <w:fldChar w:fldCharType="begin"/>
      </w:r>
      <w:r>
        <w:rPr>
          <w:szCs w:val="28"/>
        </w:rPr>
        <w:instrText xml:space="preserve"> DATE \@ "yyyy" \* MERGEFORMAT </w:instrText>
      </w:r>
      <w:r>
        <w:rPr>
          <w:szCs w:val="28"/>
        </w:rPr>
        <w:fldChar w:fldCharType="separate"/>
      </w:r>
      <w:r w:rsidR="00DE00F0">
        <w:rPr>
          <w:noProof/>
          <w:szCs w:val="28"/>
        </w:rPr>
        <w:t>2022</w:t>
      </w:r>
      <w:r>
        <w:rPr>
          <w:szCs w:val="28"/>
        </w:rPr>
        <w:fldChar w:fldCharType="end"/>
      </w:r>
    </w:p>
    <w:p w14:paraId="190E0067" w14:textId="77777777" w:rsidR="009826AC" w:rsidRDefault="009F7138">
      <w:pPr>
        <w:tabs>
          <w:tab w:val="left" w:pos="5388"/>
        </w:tabs>
        <w:spacing w:after="0" w:line="240" w:lineRule="auto"/>
        <w:rPr>
          <w:szCs w:val="28"/>
        </w:rPr>
      </w:pPr>
      <w:r>
        <w:rPr>
          <w:szCs w:val="28"/>
        </w:rPr>
        <w:tab/>
      </w:r>
    </w:p>
    <w:p w14:paraId="043EBCD3" w14:textId="77777777" w:rsidR="00046396" w:rsidRDefault="00046396" w:rsidP="00046396">
      <w:pPr>
        <w:tabs>
          <w:tab w:val="left" w:pos="1134"/>
        </w:tabs>
        <w:spacing w:after="0" w:line="240" w:lineRule="auto"/>
        <w:ind w:left="720"/>
        <w:jc w:val="center"/>
        <w:rPr>
          <w:b/>
          <w:szCs w:val="28"/>
        </w:rPr>
      </w:pPr>
      <w:bookmarkStart w:id="0" w:name="_Toc112698492"/>
      <w:r>
        <w:br w:type="page"/>
      </w:r>
      <w:r>
        <w:rPr>
          <w:b/>
          <w:szCs w:val="28"/>
        </w:rPr>
        <w:lastRenderedPageBreak/>
        <w:t>Содержание</w:t>
      </w:r>
    </w:p>
    <w:p w14:paraId="75DE8EEA" w14:textId="77777777" w:rsidR="00046396" w:rsidRDefault="00046396" w:rsidP="00046396">
      <w:pPr>
        <w:tabs>
          <w:tab w:val="left" w:pos="567"/>
        </w:tabs>
        <w:spacing w:after="0" w:line="240" w:lineRule="auto"/>
        <w:ind w:firstLine="284"/>
        <w:rPr>
          <w:b/>
          <w:szCs w:val="28"/>
        </w:rPr>
      </w:pPr>
    </w:p>
    <w:p w14:paraId="3B1CEFB0" w14:textId="097426CC" w:rsidR="00046396" w:rsidRDefault="00046396" w:rsidP="00046396">
      <w:pPr>
        <w:pStyle w:val="12"/>
        <w:spacing w:line="276" w:lineRule="auto"/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"1-3" \h \z \u </w:instrText>
      </w:r>
      <w:r>
        <w:rPr>
          <w:b w:val="0"/>
        </w:rPr>
        <w:fldChar w:fldCharType="separate"/>
      </w:r>
      <w:hyperlink w:anchor="_Toc112752844" w:history="1">
        <w:r w:rsidRPr="003E68D5">
          <w:rPr>
            <w:rStyle w:val="af9"/>
            <w:noProof/>
          </w:rPr>
          <w:t>ОБЩИЕ СВЕДЕНИЯ И ВЫБОР ВАРИАНТА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_Toc112752844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240715" w14:textId="416A3897" w:rsidR="00046396" w:rsidRDefault="003D1C31" w:rsidP="00046396">
      <w:pPr>
        <w:pStyle w:val="12"/>
        <w:spacing w:line="276" w:lineRule="auto"/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hyperlink w:anchor="_Toc112752845" w:history="1">
        <w:r w:rsidR="0037550B">
          <w:rPr>
            <w:rStyle w:val="af9"/>
            <w:noProof/>
          </w:rPr>
          <w:t>Вариант</w:t>
        </w:r>
        <w:r w:rsidR="00046396" w:rsidRPr="003E68D5">
          <w:rPr>
            <w:rStyle w:val="af9"/>
            <w:noProof/>
          </w:rPr>
          <w:t xml:space="preserve"> № 1. </w:t>
        </w:r>
        <w:r w:rsidR="0037550B">
          <w:rPr>
            <w:rStyle w:val="af9"/>
            <w:noProof/>
          </w:rPr>
          <w:t>………………………………………………………………..</w:t>
        </w:r>
        <w:r w:rsidR="00046396">
          <w:rPr>
            <w:noProof/>
            <w:webHidden/>
          </w:rPr>
          <w:fldChar w:fldCharType="begin"/>
        </w:r>
        <w:r w:rsidR="00046396">
          <w:rPr>
            <w:noProof/>
            <w:webHidden/>
          </w:rPr>
          <w:instrText xml:space="preserve"> PAGEREF _Toc112752845 \h </w:instrText>
        </w:r>
        <w:r w:rsidR="00046396">
          <w:rPr>
            <w:noProof/>
            <w:webHidden/>
          </w:rPr>
        </w:r>
        <w:r w:rsidR="00046396">
          <w:rPr>
            <w:noProof/>
            <w:webHidden/>
          </w:rPr>
          <w:fldChar w:fldCharType="separate"/>
        </w:r>
        <w:r w:rsidR="00046396">
          <w:rPr>
            <w:noProof/>
            <w:webHidden/>
          </w:rPr>
          <w:t>5</w:t>
        </w:r>
        <w:r w:rsidR="00046396">
          <w:rPr>
            <w:noProof/>
            <w:webHidden/>
          </w:rPr>
          <w:fldChar w:fldCharType="end"/>
        </w:r>
      </w:hyperlink>
    </w:p>
    <w:p w14:paraId="613089CB" w14:textId="5F17F4B1" w:rsidR="00046396" w:rsidRDefault="003D1C31" w:rsidP="00046396">
      <w:pPr>
        <w:pStyle w:val="12"/>
        <w:spacing w:line="276" w:lineRule="auto"/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hyperlink w:anchor="_Toc112752846" w:history="1">
        <w:r w:rsidR="0037550B" w:rsidRPr="0037550B">
          <w:t xml:space="preserve"> </w:t>
        </w:r>
        <w:r w:rsidR="0037550B" w:rsidRPr="0037550B">
          <w:rPr>
            <w:rStyle w:val="af9"/>
            <w:noProof/>
          </w:rPr>
          <w:t>Вариант</w:t>
        </w:r>
        <w:r w:rsidR="00046396" w:rsidRPr="003E68D5">
          <w:rPr>
            <w:rStyle w:val="af9"/>
            <w:noProof/>
          </w:rPr>
          <w:t xml:space="preserve"> № 2.</w:t>
        </w:r>
        <w:r w:rsidR="00046396">
          <w:rPr>
            <w:noProof/>
            <w:webHidden/>
          </w:rPr>
          <w:tab/>
        </w:r>
        <w:r w:rsidR="00046396">
          <w:rPr>
            <w:noProof/>
            <w:webHidden/>
          </w:rPr>
          <w:fldChar w:fldCharType="begin"/>
        </w:r>
        <w:r w:rsidR="00046396">
          <w:rPr>
            <w:noProof/>
            <w:webHidden/>
          </w:rPr>
          <w:instrText xml:space="preserve"> PAGEREF _Toc112752846 \h </w:instrText>
        </w:r>
        <w:r w:rsidR="00046396">
          <w:rPr>
            <w:noProof/>
            <w:webHidden/>
          </w:rPr>
        </w:r>
        <w:r w:rsidR="00046396">
          <w:rPr>
            <w:noProof/>
            <w:webHidden/>
          </w:rPr>
          <w:fldChar w:fldCharType="separate"/>
        </w:r>
        <w:r w:rsidR="00046396">
          <w:rPr>
            <w:noProof/>
            <w:webHidden/>
          </w:rPr>
          <w:t>7</w:t>
        </w:r>
        <w:r w:rsidR="00046396">
          <w:rPr>
            <w:noProof/>
            <w:webHidden/>
          </w:rPr>
          <w:fldChar w:fldCharType="end"/>
        </w:r>
      </w:hyperlink>
    </w:p>
    <w:p w14:paraId="1E23106F" w14:textId="548557ED" w:rsidR="00046396" w:rsidRDefault="003D1C31" w:rsidP="00046396">
      <w:pPr>
        <w:pStyle w:val="12"/>
        <w:spacing w:line="276" w:lineRule="auto"/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hyperlink w:anchor="_Toc112752847" w:history="1">
        <w:r w:rsidR="0037550B" w:rsidRPr="0037550B">
          <w:rPr>
            <w:rFonts w:eastAsia="Calibri"/>
            <w:b w:val="0"/>
            <w:szCs w:val="22"/>
            <w:lang w:eastAsia="en-US"/>
          </w:rPr>
          <w:t xml:space="preserve"> </w:t>
        </w:r>
        <w:r w:rsidR="0037550B" w:rsidRPr="0037550B">
          <w:rPr>
            <w:rStyle w:val="af9"/>
            <w:noProof/>
          </w:rPr>
          <w:t>Вариант</w:t>
        </w:r>
        <w:r w:rsidR="00046396" w:rsidRPr="003E68D5">
          <w:rPr>
            <w:rStyle w:val="af9"/>
            <w:noProof/>
          </w:rPr>
          <w:t xml:space="preserve"> № 3.</w:t>
        </w:r>
        <w:r w:rsidR="00046396">
          <w:rPr>
            <w:noProof/>
            <w:webHidden/>
          </w:rPr>
          <w:tab/>
        </w:r>
        <w:r w:rsidR="00046396">
          <w:rPr>
            <w:noProof/>
            <w:webHidden/>
          </w:rPr>
          <w:fldChar w:fldCharType="begin"/>
        </w:r>
        <w:r w:rsidR="00046396">
          <w:rPr>
            <w:noProof/>
            <w:webHidden/>
          </w:rPr>
          <w:instrText xml:space="preserve"> PAGEREF _Toc112752847 \h </w:instrText>
        </w:r>
        <w:r w:rsidR="00046396">
          <w:rPr>
            <w:noProof/>
            <w:webHidden/>
          </w:rPr>
        </w:r>
        <w:r w:rsidR="00046396">
          <w:rPr>
            <w:noProof/>
            <w:webHidden/>
          </w:rPr>
          <w:fldChar w:fldCharType="separate"/>
        </w:r>
        <w:r w:rsidR="00046396">
          <w:rPr>
            <w:noProof/>
            <w:webHidden/>
          </w:rPr>
          <w:t>9</w:t>
        </w:r>
        <w:r w:rsidR="00046396">
          <w:rPr>
            <w:noProof/>
            <w:webHidden/>
          </w:rPr>
          <w:fldChar w:fldCharType="end"/>
        </w:r>
      </w:hyperlink>
    </w:p>
    <w:p w14:paraId="423A2414" w14:textId="6589758C" w:rsidR="00046396" w:rsidRDefault="003D1C31" w:rsidP="00046396">
      <w:pPr>
        <w:pStyle w:val="12"/>
        <w:spacing w:line="276" w:lineRule="auto"/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hyperlink w:anchor="_Toc112752848" w:history="1">
        <w:r w:rsidR="0037550B" w:rsidRPr="0037550B">
          <w:rPr>
            <w:rFonts w:eastAsia="Calibri"/>
            <w:b w:val="0"/>
            <w:szCs w:val="22"/>
            <w:lang w:eastAsia="en-US"/>
          </w:rPr>
          <w:t xml:space="preserve"> </w:t>
        </w:r>
        <w:r w:rsidR="0037550B" w:rsidRPr="0037550B">
          <w:rPr>
            <w:rStyle w:val="af9"/>
            <w:noProof/>
          </w:rPr>
          <w:t>Вариант</w:t>
        </w:r>
        <w:r w:rsidR="00046396" w:rsidRPr="003E68D5">
          <w:rPr>
            <w:rStyle w:val="af9"/>
            <w:noProof/>
          </w:rPr>
          <w:t xml:space="preserve"> № 4.</w:t>
        </w:r>
        <w:r w:rsidR="00046396">
          <w:rPr>
            <w:noProof/>
            <w:webHidden/>
          </w:rPr>
          <w:tab/>
        </w:r>
        <w:r w:rsidR="00046396">
          <w:rPr>
            <w:noProof/>
            <w:webHidden/>
          </w:rPr>
          <w:fldChar w:fldCharType="begin"/>
        </w:r>
        <w:r w:rsidR="00046396">
          <w:rPr>
            <w:noProof/>
            <w:webHidden/>
          </w:rPr>
          <w:instrText xml:space="preserve"> PAGEREF _Toc112752848 \h </w:instrText>
        </w:r>
        <w:r w:rsidR="00046396">
          <w:rPr>
            <w:noProof/>
            <w:webHidden/>
          </w:rPr>
        </w:r>
        <w:r w:rsidR="00046396">
          <w:rPr>
            <w:noProof/>
            <w:webHidden/>
          </w:rPr>
          <w:fldChar w:fldCharType="separate"/>
        </w:r>
        <w:r w:rsidR="00046396">
          <w:rPr>
            <w:noProof/>
            <w:webHidden/>
          </w:rPr>
          <w:t>10</w:t>
        </w:r>
        <w:r w:rsidR="00046396">
          <w:rPr>
            <w:noProof/>
            <w:webHidden/>
          </w:rPr>
          <w:fldChar w:fldCharType="end"/>
        </w:r>
      </w:hyperlink>
    </w:p>
    <w:p w14:paraId="4B86DE1E" w14:textId="315633FB" w:rsidR="00046396" w:rsidRDefault="003D1C31" w:rsidP="00046396">
      <w:pPr>
        <w:pStyle w:val="12"/>
        <w:spacing w:line="276" w:lineRule="auto"/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hyperlink w:anchor="_Toc112752849" w:history="1">
        <w:r w:rsidR="0037550B" w:rsidRPr="0037550B">
          <w:rPr>
            <w:rFonts w:eastAsia="Calibri"/>
            <w:b w:val="0"/>
            <w:szCs w:val="22"/>
            <w:lang w:eastAsia="en-US"/>
          </w:rPr>
          <w:t xml:space="preserve"> </w:t>
        </w:r>
        <w:r w:rsidR="0037550B" w:rsidRPr="0037550B">
          <w:rPr>
            <w:rStyle w:val="af9"/>
            <w:noProof/>
          </w:rPr>
          <w:t>Вариант</w:t>
        </w:r>
        <w:r w:rsidR="00046396" w:rsidRPr="003E68D5">
          <w:rPr>
            <w:rStyle w:val="af9"/>
            <w:noProof/>
          </w:rPr>
          <w:t xml:space="preserve"> № 5.</w:t>
        </w:r>
        <w:r w:rsidR="00046396">
          <w:rPr>
            <w:noProof/>
            <w:webHidden/>
          </w:rPr>
          <w:tab/>
        </w:r>
        <w:r w:rsidR="00046396">
          <w:rPr>
            <w:noProof/>
            <w:webHidden/>
          </w:rPr>
          <w:fldChar w:fldCharType="begin"/>
        </w:r>
        <w:r w:rsidR="00046396">
          <w:rPr>
            <w:noProof/>
            <w:webHidden/>
          </w:rPr>
          <w:instrText xml:space="preserve"> PAGEREF _Toc112752849 \h </w:instrText>
        </w:r>
        <w:r w:rsidR="00046396">
          <w:rPr>
            <w:noProof/>
            <w:webHidden/>
          </w:rPr>
        </w:r>
        <w:r w:rsidR="00046396">
          <w:rPr>
            <w:noProof/>
            <w:webHidden/>
          </w:rPr>
          <w:fldChar w:fldCharType="separate"/>
        </w:r>
        <w:r w:rsidR="00046396">
          <w:rPr>
            <w:noProof/>
            <w:webHidden/>
          </w:rPr>
          <w:t>12</w:t>
        </w:r>
        <w:r w:rsidR="00046396">
          <w:rPr>
            <w:noProof/>
            <w:webHidden/>
          </w:rPr>
          <w:fldChar w:fldCharType="end"/>
        </w:r>
      </w:hyperlink>
    </w:p>
    <w:p w14:paraId="10041059" w14:textId="7D4A3EA0" w:rsidR="00046396" w:rsidRDefault="003D1C31" w:rsidP="00046396">
      <w:pPr>
        <w:pStyle w:val="12"/>
        <w:spacing w:line="276" w:lineRule="auto"/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hyperlink w:anchor="_Toc112752850" w:history="1">
        <w:r w:rsidR="0037550B" w:rsidRPr="0037550B">
          <w:rPr>
            <w:rFonts w:eastAsia="Calibri"/>
            <w:b w:val="0"/>
            <w:szCs w:val="22"/>
            <w:lang w:eastAsia="en-US"/>
          </w:rPr>
          <w:t xml:space="preserve"> </w:t>
        </w:r>
        <w:r w:rsidR="0037550B" w:rsidRPr="0037550B">
          <w:rPr>
            <w:rStyle w:val="af9"/>
            <w:noProof/>
          </w:rPr>
          <w:t>Вариант</w:t>
        </w:r>
        <w:r w:rsidR="00046396" w:rsidRPr="003E68D5">
          <w:rPr>
            <w:rStyle w:val="af9"/>
            <w:noProof/>
          </w:rPr>
          <w:t xml:space="preserve"> № 6.</w:t>
        </w:r>
        <w:r w:rsidR="00046396">
          <w:rPr>
            <w:noProof/>
            <w:webHidden/>
          </w:rPr>
          <w:tab/>
        </w:r>
        <w:r w:rsidR="00046396">
          <w:rPr>
            <w:noProof/>
            <w:webHidden/>
          </w:rPr>
          <w:fldChar w:fldCharType="begin"/>
        </w:r>
        <w:r w:rsidR="00046396">
          <w:rPr>
            <w:noProof/>
            <w:webHidden/>
          </w:rPr>
          <w:instrText xml:space="preserve"> PAGEREF _Toc112752850 \h </w:instrText>
        </w:r>
        <w:r w:rsidR="00046396">
          <w:rPr>
            <w:noProof/>
            <w:webHidden/>
          </w:rPr>
        </w:r>
        <w:r w:rsidR="00046396">
          <w:rPr>
            <w:noProof/>
            <w:webHidden/>
          </w:rPr>
          <w:fldChar w:fldCharType="separate"/>
        </w:r>
        <w:r w:rsidR="00046396">
          <w:rPr>
            <w:noProof/>
            <w:webHidden/>
          </w:rPr>
          <w:t>13</w:t>
        </w:r>
        <w:r w:rsidR="00046396">
          <w:rPr>
            <w:noProof/>
            <w:webHidden/>
          </w:rPr>
          <w:fldChar w:fldCharType="end"/>
        </w:r>
      </w:hyperlink>
    </w:p>
    <w:p w14:paraId="06F3EBF2" w14:textId="46C62821" w:rsidR="00046396" w:rsidRDefault="003D1C31" w:rsidP="00046396">
      <w:pPr>
        <w:pStyle w:val="12"/>
        <w:spacing w:line="276" w:lineRule="auto"/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hyperlink w:anchor="_Toc112752851" w:history="1">
        <w:r w:rsidR="0037550B" w:rsidRPr="0037550B">
          <w:rPr>
            <w:rFonts w:eastAsia="Calibri"/>
            <w:b w:val="0"/>
            <w:szCs w:val="22"/>
            <w:lang w:eastAsia="en-US"/>
          </w:rPr>
          <w:t xml:space="preserve"> </w:t>
        </w:r>
        <w:r w:rsidR="0037550B" w:rsidRPr="0037550B">
          <w:rPr>
            <w:rStyle w:val="af9"/>
            <w:noProof/>
          </w:rPr>
          <w:t>Вариант</w:t>
        </w:r>
        <w:r w:rsidR="00046396" w:rsidRPr="003E68D5">
          <w:rPr>
            <w:rStyle w:val="af9"/>
            <w:noProof/>
          </w:rPr>
          <w:t xml:space="preserve"> № 7.</w:t>
        </w:r>
        <w:r w:rsidR="00046396">
          <w:rPr>
            <w:noProof/>
            <w:webHidden/>
          </w:rPr>
          <w:tab/>
        </w:r>
        <w:r w:rsidR="00046396">
          <w:rPr>
            <w:noProof/>
            <w:webHidden/>
          </w:rPr>
          <w:fldChar w:fldCharType="begin"/>
        </w:r>
        <w:r w:rsidR="00046396">
          <w:rPr>
            <w:noProof/>
            <w:webHidden/>
          </w:rPr>
          <w:instrText xml:space="preserve"> PAGEREF _Toc112752851 \h </w:instrText>
        </w:r>
        <w:r w:rsidR="00046396">
          <w:rPr>
            <w:noProof/>
            <w:webHidden/>
          </w:rPr>
        </w:r>
        <w:r w:rsidR="00046396">
          <w:rPr>
            <w:noProof/>
            <w:webHidden/>
          </w:rPr>
          <w:fldChar w:fldCharType="separate"/>
        </w:r>
        <w:r w:rsidR="00046396">
          <w:rPr>
            <w:noProof/>
            <w:webHidden/>
          </w:rPr>
          <w:t>14</w:t>
        </w:r>
        <w:r w:rsidR="00046396">
          <w:rPr>
            <w:noProof/>
            <w:webHidden/>
          </w:rPr>
          <w:fldChar w:fldCharType="end"/>
        </w:r>
      </w:hyperlink>
    </w:p>
    <w:p w14:paraId="56AF4C93" w14:textId="372414E8" w:rsidR="00046396" w:rsidRDefault="003D1C31" w:rsidP="00046396">
      <w:pPr>
        <w:pStyle w:val="12"/>
        <w:spacing w:line="276" w:lineRule="auto"/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hyperlink w:anchor="_Toc112752852" w:history="1">
        <w:r w:rsidR="0037550B" w:rsidRPr="0037550B">
          <w:rPr>
            <w:rFonts w:eastAsia="Calibri"/>
            <w:b w:val="0"/>
            <w:szCs w:val="22"/>
            <w:lang w:eastAsia="en-US"/>
          </w:rPr>
          <w:t xml:space="preserve"> </w:t>
        </w:r>
        <w:r w:rsidR="0037550B" w:rsidRPr="0037550B">
          <w:rPr>
            <w:rStyle w:val="af9"/>
            <w:noProof/>
          </w:rPr>
          <w:t>Вариант</w:t>
        </w:r>
        <w:r w:rsidR="00046396" w:rsidRPr="003E68D5">
          <w:rPr>
            <w:rStyle w:val="af9"/>
            <w:noProof/>
          </w:rPr>
          <w:t xml:space="preserve"> № 8.</w:t>
        </w:r>
        <w:r w:rsidR="00046396">
          <w:rPr>
            <w:noProof/>
            <w:webHidden/>
          </w:rPr>
          <w:tab/>
        </w:r>
        <w:r w:rsidR="00046396">
          <w:rPr>
            <w:noProof/>
            <w:webHidden/>
          </w:rPr>
          <w:fldChar w:fldCharType="begin"/>
        </w:r>
        <w:r w:rsidR="00046396">
          <w:rPr>
            <w:noProof/>
            <w:webHidden/>
          </w:rPr>
          <w:instrText xml:space="preserve"> PAGEREF _Toc112752852 \h </w:instrText>
        </w:r>
        <w:r w:rsidR="00046396">
          <w:rPr>
            <w:noProof/>
            <w:webHidden/>
          </w:rPr>
        </w:r>
        <w:r w:rsidR="00046396">
          <w:rPr>
            <w:noProof/>
            <w:webHidden/>
          </w:rPr>
          <w:fldChar w:fldCharType="separate"/>
        </w:r>
        <w:r w:rsidR="00046396">
          <w:rPr>
            <w:noProof/>
            <w:webHidden/>
          </w:rPr>
          <w:t>15</w:t>
        </w:r>
        <w:r w:rsidR="00046396">
          <w:rPr>
            <w:noProof/>
            <w:webHidden/>
          </w:rPr>
          <w:fldChar w:fldCharType="end"/>
        </w:r>
      </w:hyperlink>
    </w:p>
    <w:p w14:paraId="1E197CF2" w14:textId="51A85ADE" w:rsidR="00046396" w:rsidRDefault="003D1C31" w:rsidP="00046396">
      <w:pPr>
        <w:pStyle w:val="12"/>
        <w:spacing w:line="276" w:lineRule="auto"/>
        <w:rPr>
          <w:rFonts w:asciiTheme="minorHAnsi" w:eastAsiaTheme="minorEastAsia" w:hAnsiTheme="minorHAnsi" w:cstheme="minorBidi"/>
          <w:b w:val="0"/>
          <w:noProof/>
          <w:sz w:val="24"/>
          <w:szCs w:val="24"/>
        </w:rPr>
      </w:pPr>
      <w:hyperlink w:anchor="_Toc112752853" w:history="1">
        <w:r w:rsidR="00046396" w:rsidRPr="003E68D5">
          <w:rPr>
            <w:rStyle w:val="af9"/>
            <w:noProof/>
          </w:rPr>
          <w:t>Учебно-методическое и информационное обеспечение дисциплины</w:t>
        </w:r>
        <w:r w:rsidR="00046396">
          <w:rPr>
            <w:noProof/>
            <w:webHidden/>
          </w:rPr>
          <w:tab/>
        </w:r>
        <w:r w:rsidR="00046396">
          <w:rPr>
            <w:noProof/>
            <w:webHidden/>
          </w:rPr>
          <w:fldChar w:fldCharType="begin"/>
        </w:r>
        <w:r w:rsidR="00046396">
          <w:rPr>
            <w:noProof/>
            <w:webHidden/>
          </w:rPr>
          <w:instrText xml:space="preserve"> PAGEREF _Toc112752853 \h </w:instrText>
        </w:r>
        <w:r w:rsidR="00046396">
          <w:rPr>
            <w:noProof/>
            <w:webHidden/>
          </w:rPr>
        </w:r>
        <w:r w:rsidR="00046396">
          <w:rPr>
            <w:noProof/>
            <w:webHidden/>
          </w:rPr>
          <w:fldChar w:fldCharType="separate"/>
        </w:r>
        <w:r w:rsidR="00046396">
          <w:rPr>
            <w:noProof/>
            <w:webHidden/>
          </w:rPr>
          <w:t>16</w:t>
        </w:r>
        <w:r w:rsidR="00046396">
          <w:rPr>
            <w:noProof/>
            <w:webHidden/>
          </w:rPr>
          <w:fldChar w:fldCharType="end"/>
        </w:r>
      </w:hyperlink>
    </w:p>
    <w:p w14:paraId="6C223F85" w14:textId="52DB05B6" w:rsidR="00046396" w:rsidRDefault="00046396" w:rsidP="00046396">
      <w:r>
        <w:rPr>
          <w:bCs/>
          <w:szCs w:val="28"/>
        </w:rPr>
        <w:fldChar w:fldCharType="end"/>
      </w:r>
    </w:p>
    <w:p w14:paraId="0364054C" w14:textId="78EBBC76" w:rsidR="00046396" w:rsidRDefault="00046396">
      <w:pPr>
        <w:spacing w:after="160" w:line="259" w:lineRule="auto"/>
        <w:rPr>
          <w:rFonts w:ascii="Calibri Light" w:eastAsia="Times New Roman" w:hAnsi="Calibri Light"/>
          <w:b/>
          <w:bCs/>
          <w:sz w:val="32"/>
          <w:szCs w:val="32"/>
        </w:rPr>
      </w:pPr>
    </w:p>
    <w:p w14:paraId="40A1C3D7" w14:textId="77777777" w:rsidR="00046396" w:rsidRDefault="00046396">
      <w:pPr>
        <w:spacing w:after="160" w:line="259" w:lineRule="auto"/>
        <w:rPr>
          <w:rFonts w:ascii="Calibri Light" w:eastAsia="Times New Roman" w:hAnsi="Calibri Light"/>
          <w:b/>
          <w:bCs/>
          <w:sz w:val="32"/>
          <w:szCs w:val="32"/>
        </w:rPr>
      </w:pPr>
      <w:r>
        <w:br w:type="page"/>
      </w:r>
    </w:p>
    <w:p w14:paraId="23007011" w14:textId="06A9F17C" w:rsidR="00BA3E38" w:rsidRDefault="00BA3E38" w:rsidP="00BA3E38">
      <w:pPr>
        <w:pStyle w:val="1"/>
        <w:jc w:val="center"/>
      </w:pPr>
      <w:bookmarkStart w:id="1" w:name="_Toc112752844"/>
      <w:r>
        <w:lastRenderedPageBreak/>
        <w:t>ОБЩИЕ СВЕДЕНИЯ И ВЫБОР ВАРИАНТА</w:t>
      </w:r>
      <w:bookmarkEnd w:id="0"/>
      <w:bookmarkEnd w:id="1"/>
    </w:p>
    <w:p w14:paraId="62D8041B" w14:textId="77777777" w:rsidR="00BA3E38" w:rsidRDefault="00BA3E38" w:rsidP="00BA3E38">
      <w:pPr>
        <w:spacing w:after="160" w:line="259" w:lineRule="auto"/>
        <w:rPr>
          <w:rFonts w:eastAsia="Times New Roman"/>
          <w:b/>
          <w:bCs/>
          <w:sz w:val="32"/>
          <w:szCs w:val="32"/>
        </w:rPr>
      </w:pPr>
    </w:p>
    <w:p w14:paraId="1A8E7C4F" w14:textId="549EB126" w:rsidR="00862A3F" w:rsidRPr="00862A3F" w:rsidRDefault="00862A3F" w:rsidP="00DE00F0">
      <w:pPr>
        <w:spacing w:after="0"/>
        <w:ind w:firstLine="708"/>
        <w:jc w:val="both"/>
        <w:rPr>
          <w:rFonts w:eastAsia="Times New Roman"/>
          <w:sz w:val="32"/>
          <w:szCs w:val="32"/>
        </w:rPr>
      </w:pPr>
      <w:bookmarkStart w:id="2" w:name="_Toc16"/>
      <w:r w:rsidRPr="00862A3F">
        <w:rPr>
          <w:rFonts w:eastAsia="Times New Roman"/>
          <w:sz w:val="32"/>
          <w:szCs w:val="32"/>
        </w:rPr>
        <w:t xml:space="preserve">Студенты, обучающиеся в вузе заочно, выполняют контрольные задания. Количество их устанавливается учебным планом ВУЗа. </w:t>
      </w:r>
      <w:r w:rsidRPr="00DE00F0">
        <w:t>Контрольное</w:t>
      </w:r>
      <w:r w:rsidRPr="00862A3F">
        <w:rPr>
          <w:rFonts w:eastAsia="Times New Roman"/>
          <w:sz w:val="32"/>
          <w:szCs w:val="32"/>
        </w:rPr>
        <w:t xml:space="preserve"> задание составлено из 10 вариантов. Выполняют тот вариант, номер которого соответствует последней цифре шифра студента (последняя цифра номера зачетной книжки). Если последней цифрой оказывается ноль, то выполняют 10 вариант задания.</w:t>
      </w:r>
    </w:p>
    <w:p w14:paraId="26D98E8A" w14:textId="00D80706" w:rsidR="00862A3F" w:rsidRPr="00862A3F" w:rsidRDefault="00862A3F" w:rsidP="00DE00F0">
      <w:pPr>
        <w:spacing w:after="0" w:line="259" w:lineRule="auto"/>
        <w:ind w:firstLine="708"/>
        <w:jc w:val="both"/>
        <w:rPr>
          <w:rFonts w:eastAsia="Times New Roman"/>
          <w:sz w:val="32"/>
          <w:szCs w:val="32"/>
        </w:rPr>
      </w:pPr>
      <w:r w:rsidRPr="00862A3F">
        <w:rPr>
          <w:rFonts w:eastAsia="Times New Roman"/>
          <w:sz w:val="32"/>
          <w:szCs w:val="32"/>
        </w:rPr>
        <w:t>Контрольное задание выполняют в соответствии с действующим СТО ВУЗа. Задание следует выполнять в порядке ответов на поставленные вопросы варианта. Ответы должны быть краткими, точными.</w:t>
      </w:r>
    </w:p>
    <w:p w14:paraId="3FAC18B7" w14:textId="033E07A6" w:rsidR="00BA3E38" w:rsidRDefault="00862A3F" w:rsidP="00DE00F0">
      <w:pPr>
        <w:spacing w:after="0" w:line="259" w:lineRule="auto"/>
        <w:ind w:firstLine="708"/>
        <w:jc w:val="both"/>
        <w:rPr>
          <w:rFonts w:ascii="Calibri Light" w:eastAsia="Times New Roman" w:hAnsi="Calibri Light"/>
          <w:b/>
          <w:bCs/>
          <w:sz w:val="32"/>
          <w:szCs w:val="32"/>
        </w:rPr>
      </w:pPr>
      <w:r w:rsidRPr="00862A3F">
        <w:rPr>
          <w:rFonts w:eastAsia="Times New Roman"/>
          <w:sz w:val="32"/>
          <w:szCs w:val="32"/>
        </w:rPr>
        <w:t>На страницах текста заданий оставьте поля для замечаний рецензента. В конце выполненного контрольного задания приведите список используемой литературы.</w:t>
      </w:r>
      <w:r w:rsidR="00BA3E38">
        <w:br w:type="page"/>
      </w:r>
    </w:p>
    <w:bookmarkEnd w:id="2"/>
    <w:p w14:paraId="54F10507" w14:textId="77777777" w:rsidR="00D2642C" w:rsidRDefault="00D2642C" w:rsidP="00D2642C">
      <w:r>
        <w:lastRenderedPageBreak/>
        <w:t>ВАРИАНТ 1</w:t>
      </w:r>
    </w:p>
    <w:p w14:paraId="3D5AC578" w14:textId="77777777" w:rsidR="00D2642C" w:rsidRDefault="00D2642C" w:rsidP="00D2642C"/>
    <w:p w14:paraId="3345A644" w14:textId="3BED37E0" w:rsidR="00D2642C" w:rsidRDefault="00D2642C" w:rsidP="00DE00F0">
      <w:pPr>
        <w:spacing w:after="0" w:line="240" w:lineRule="auto"/>
      </w:pPr>
      <w:r>
        <w:t>1 Проанализировать понятие «Методология».</w:t>
      </w:r>
    </w:p>
    <w:p w14:paraId="628A9D13" w14:textId="7EB1FD88" w:rsidR="00D2642C" w:rsidRDefault="00D2642C" w:rsidP="00DE00F0">
      <w:pPr>
        <w:spacing w:after="0" w:line="240" w:lineRule="auto"/>
      </w:pPr>
      <w:r>
        <w:t>2 Теоретические и эмпирические методы научного исследования.</w:t>
      </w:r>
    </w:p>
    <w:p w14:paraId="1FD5ADDB" w14:textId="29113A90" w:rsidR="00D2642C" w:rsidRDefault="00D2642C" w:rsidP="00DE00F0">
      <w:pPr>
        <w:spacing w:after="0" w:line="240" w:lineRule="auto"/>
      </w:pPr>
      <w:r>
        <w:t>3 Основные методы измерений: методы сравнения с мерой – достоинства и</w:t>
      </w:r>
    </w:p>
    <w:p w14:paraId="12206AEC" w14:textId="513AF900" w:rsidR="00D2642C" w:rsidRDefault="00D2642C" w:rsidP="00DE00F0">
      <w:pPr>
        <w:spacing w:after="0" w:line="240" w:lineRule="auto"/>
      </w:pPr>
      <w:r>
        <w:t>недостатки.</w:t>
      </w:r>
    </w:p>
    <w:p w14:paraId="601C3563" w14:textId="4E63B685" w:rsidR="00D2642C" w:rsidRDefault="00D2642C" w:rsidP="00DE00F0">
      <w:pPr>
        <w:spacing w:after="0" w:line="240" w:lineRule="auto"/>
      </w:pPr>
      <w:r>
        <w:t>4 Этапы и стадии процесса выполнения НИР, структура отчёта о НИР.</w:t>
      </w:r>
    </w:p>
    <w:p w14:paraId="682F814B" w14:textId="3B4A7CD9" w:rsidR="00D2642C" w:rsidRDefault="00D2642C" w:rsidP="00DE00F0">
      <w:pPr>
        <w:spacing w:after="0" w:line="240" w:lineRule="auto"/>
        <w:jc w:val="both"/>
      </w:pPr>
      <w:r>
        <w:t>5 Математическая обработка результатов эксперимента: метод наименьших</w:t>
      </w:r>
    </w:p>
    <w:p w14:paraId="018000C1" w14:textId="77777777" w:rsidR="00D2642C" w:rsidRDefault="00D2642C" w:rsidP="00DE00F0">
      <w:pPr>
        <w:spacing w:after="0" w:line="240" w:lineRule="auto"/>
      </w:pPr>
      <w:r>
        <w:t>квадратов (на конкретном примере).</w:t>
      </w:r>
    </w:p>
    <w:p w14:paraId="28A14E70" w14:textId="00937FBD" w:rsidR="00E85791" w:rsidRDefault="00E85791" w:rsidP="00DE00F0">
      <w:pPr>
        <w:spacing w:after="0" w:line="240" w:lineRule="auto"/>
      </w:pPr>
      <w:r>
        <w:br w:type="page"/>
      </w:r>
    </w:p>
    <w:p w14:paraId="7D554E40" w14:textId="68EACE89" w:rsidR="00D2642C" w:rsidRDefault="00D2642C" w:rsidP="00D2642C">
      <w:bookmarkStart w:id="3" w:name="_GoBack"/>
      <w:r>
        <w:lastRenderedPageBreak/>
        <w:t>ВАРИАНТ 2</w:t>
      </w:r>
    </w:p>
    <w:bookmarkEnd w:id="3"/>
    <w:p w14:paraId="4F779622" w14:textId="58BDBD7C" w:rsidR="00862A3F" w:rsidRDefault="00862A3F" w:rsidP="00862A3F">
      <w:pPr>
        <w:pStyle w:val="afa"/>
        <w:spacing w:after="160" w:line="259" w:lineRule="auto"/>
        <w:jc w:val="both"/>
      </w:pPr>
      <w:r>
        <w:t>1 Проанализировать понятие «Научное исследование».</w:t>
      </w:r>
    </w:p>
    <w:p w14:paraId="359A7D48" w14:textId="289144EF" w:rsidR="00862A3F" w:rsidRDefault="00862A3F" w:rsidP="00862A3F">
      <w:pPr>
        <w:pStyle w:val="afa"/>
        <w:spacing w:after="160" w:line="259" w:lineRule="auto"/>
        <w:jc w:val="both"/>
      </w:pPr>
      <w:r>
        <w:t>2 Методы научного познания.</w:t>
      </w:r>
    </w:p>
    <w:p w14:paraId="5A1800C2" w14:textId="44C5762E" w:rsidR="00862A3F" w:rsidRDefault="00862A3F" w:rsidP="00862A3F">
      <w:pPr>
        <w:pStyle w:val="afa"/>
        <w:spacing w:after="160" w:line="259" w:lineRule="auto"/>
        <w:jc w:val="both"/>
      </w:pPr>
      <w:r>
        <w:t>3 Погрешности средств измерения.</w:t>
      </w:r>
    </w:p>
    <w:p w14:paraId="3E35BE19" w14:textId="12B7A619" w:rsidR="00862A3F" w:rsidRDefault="00862A3F" w:rsidP="00862A3F">
      <w:pPr>
        <w:pStyle w:val="afa"/>
        <w:spacing w:after="160" w:line="259" w:lineRule="auto"/>
        <w:jc w:val="both"/>
      </w:pPr>
      <w:r>
        <w:t>4 Классификация научных документов: первичные и вторичные научные документы.</w:t>
      </w:r>
    </w:p>
    <w:p w14:paraId="4A974012" w14:textId="158AA9DE" w:rsidR="000D146A" w:rsidRPr="00862A3F" w:rsidRDefault="00862A3F" w:rsidP="00862A3F">
      <w:pPr>
        <w:pStyle w:val="afa"/>
        <w:spacing w:after="160" w:line="259" w:lineRule="auto"/>
        <w:jc w:val="both"/>
      </w:pPr>
      <w:r>
        <w:t>5 Математическая обработка результатов эксперимента: способ натянутой нити.</w:t>
      </w:r>
    </w:p>
    <w:p w14:paraId="392DB121" w14:textId="77777777" w:rsidR="0058036C" w:rsidRDefault="0058036C">
      <w:pPr>
        <w:spacing w:after="160" w:line="259" w:lineRule="auto"/>
      </w:pPr>
      <w:r>
        <w:br w:type="page"/>
      </w:r>
    </w:p>
    <w:p w14:paraId="1C367514" w14:textId="44AD63C1" w:rsidR="00D2642C" w:rsidRDefault="00D2642C" w:rsidP="00D2642C">
      <w:r>
        <w:lastRenderedPageBreak/>
        <w:t>ВАРИАНТ 3</w:t>
      </w:r>
    </w:p>
    <w:p w14:paraId="6DFDE891" w14:textId="392E40CC" w:rsidR="00D2642C" w:rsidRDefault="00D2642C" w:rsidP="00DE00F0">
      <w:pPr>
        <w:spacing w:after="0" w:line="240" w:lineRule="auto"/>
      </w:pPr>
      <w:r>
        <w:t>1 Сформулировать сущность научного метода познания.</w:t>
      </w:r>
    </w:p>
    <w:p w14:paraId="060E4EDF" w14:textId="335C031E" w:rsidR="00D2642C" w:rsidRDefault="00D2642C" w:rsidP="00DE00F0">
      <w:pPr>
        <w:spacing w:after="0" w:line="240" w:lineRule="auto"/>
      </w:pPr>
      <w:r>
        <w:t>2 Эвристические методы решения научных и инженерных задач.</w:t>
      </w:r>
    </w:p>
    <w:p w14:paraId="53FAEA0A" w14:textId="0CF6A19C" w:rsidR="00D2642C" w:rsidRDefault="00D2642C" w:rsidP="00DE00F0">
      <w:pPr>
        <w:spacing w:after="0" w:line="240" w:lineRule="auto"/>
      </w:pPr>
      <w:r>
        <w:t>3 Измерение деформаций и механических напряжений.</w:t>
      </w:r>
    </w:p>
    <w:p w14:paraId="597692C7" w14:textId="20AB7DA7" w:rsidR="00D2642C" w:rsidRDefault="00D2642C" w:rsidP="00DE00F0">
      <w:pPr>
        <w:spacing w:after="0" w:line="240" w:lineRule="auto"/>
      </w:pPr>
      <w:r>
        <w:t>4 Библиографический поиск литературных источников.</w:t>
      </w:r>
    </w:p>
    <w:p w14:paraId="34E9BF6D" w14:textId="77777777" w:rsidR="00D2642C" w:rsidRDefault="00D2642C" w:rsidP="00DE00F0">
      <w:pPr>
        <w:spacing w:after="0" w:line="240" w:lineRule="auto"/>
      </w:pPr>
      <w:r>
        <w:t>5 Математическая обработка результатов эксперимента: способ средней.</w:t>
      </w:r>
    </w:p>
    <w:p w14:paraId="65BA62E4" w14:textId="7ABDE318" w:rsidR="00D2642C" w:rsidRDefault="00D2642C" w:rsidP="00DE00F0">
      <w:pPr>
        <w:spacing w:after="0" w:line="240" w:lineRule="auto"/>
      </w:pPr>
      <w:r>
        <w:t>ВАРИАНТ 4</w:t>
      </w:r>
    </w:p>
    <w:p w14:paraId="783C3C38" w14:textId="0DC8A98A" w:rsidR="00862A3F" w:rsidRDefault="00862A3F" w:rsidP="00862A3F">
      <w:r>
        <w:t>1 Перечислите и кратко охарактеризуйте основные виды научных исследований (по целевому назначению).</w:t>
      </w:r>
    </w:p>
    <w:p w14:paraId="41CC42D0" w14:textId="1F8941C8" w:rsidR="00862A3F" w:rsidRDefault="00862A3F" w:rsidP="00862A3F">
      <w:r>
        <w:t>2 Планирование эксперимента: полный факторный эксперимент.</w:t>
      </w:r>
    </w:p>
    <w:p w14:paraId="38D1EE7E" w14:textId="5FC52082" w:rsidR="00862A3F" w:rsidRDefault="00862A3F" w:rsidP="00862A3F">
      <w:r>
        <w:t>3 Измерение сил, давлений и крутящих моментов.</w:t>
      </w:r>
    </w:p>
    <w:p w14:paraId="135EB0BD" w14:textId="0D72AAFD" w:rsidR="00862A3F" w:rsidRDefault="00862A3F" w:rsidP="00862A3F">
      <w:r>
        <w:t>4 Оформление «Списка использованных ис</w:t>
      </w:r>
      <w:r w:rsidR="009F4804">
        <w:t>точников» отчёта по НИР, в соот</w:t>
      </w:r>
      <w:r>
        <w:t>ветствии требованиями ГОСТ7.1-2003 (см. СТО 4.2-07-2014) на примере</w:t>
      </w:r>
    </w:p>
    <w:p w14:paraId="7F16B803" w14:textId="0118696D" w:rsidR="00862A3F" w:rsidRDefault="00862A3F" w:rsidP="00862A3F">
      <w:r>
        <w:t>«Книги трёх авторов».</w:t>
      </w:r>
    </w:p>
    <w:p w14:paraId="414E9583" w14:textId="0E400A74" w:rsidR="00862A3F" w:rsidRDefault="00862A3F" w:rsidP="009F4804">
      <w:pPr>
        <w:jc w:val="both"/>
      </w:pPr>
      <w:r>
        <w:t>5 Математическая обработка результатов эксперимента: метод наименьших</w:t>
      </w:r>
    </w:p>
    <w:p w14:paraId="3C55E8BD" w14:textId="65725185" w:rsidR="009826AC" w:rsidRDefault="00862A3F" w:rsidP="00D3191B">
      <w:r>
        <w:t>квадратов (на конкретном примере).</w:t>
      </w:r>
    </w:p>
    <w:p w14:paraId="64A00965" w14:textId="0658BE5B" w:rsidR="00634CEA" w:rsidRPr="00D3191B" w:rsidRDefault="009F4804" w:rsidP="00D3191B">
      <w:pPr>
        <w:pStyle w:val="1"/>
        <w:rPr>
          <w:rFonts w:ascii="Times New Roman" w:hAnsi="Times New Roman"/>
        </w:rPr>
      </w:pPr>
      <w:bookmarkStart w:id="4" w:name="_Toc112752848"/>
      <w:r w:rsidRPr="00D3191B">
        <w:rPr>
          <w:rFonts w:ascii="Times New Roman" w:hAnsi="Times New Roman"/>
        </w:rPr>
        <w:t>Вариант</w:t>
      </w:r>
      <w:r w:rsidR="00DF7865" w:rsidRPr="00D3191B">
        <w:rPr>
          <w:rFonts w:ascii="Times New Roman" w:hAnsi="Times New Roman"/>
        </w:rPr>
        <w:t xml:space="preserve"> </w:t>
      </w:r>
      <w:r w:rsidRPr="00D3191B">
        <w:rPr>
          <w:rFonts w:ascii="Times New Roman" w:hAnsi="Times New Roman"/>
        </w:rPr>
        <w:t>№ 5</w:t>
      </w:r>
      <w:r w:rsidR="00634CEA" w:rsidRPr="00D3191B">
        <w:rPr>
          <w:rFonts w:ascii="Times New Roman" w:hAnsi="Times New Roman"/>
        </w:rPr>
        <w:t xml:space="preserve">. </w:t>
      </w:r>
      <w:bookmarkEnd w:id="4"/>
    </w:p>
    <w:p w14:paraId="118976DC" w14:textId="24F8544E" w:rsidR="009F4804" w:rsidRDefault="009F4804" w:rsidP="00DE00F0">
      <w:pPr>
        <w:spacing w:after="0" w:line="240" w:lineRule="auto"/>
        <w:jc w:val="both"/>
      </w:pPr>
      <w:r>
        <w:t>1 Дайте краткую характеристику структурным единицам научного направления.</w:t>
      </w:r>
    </w:p>
    <w:p w14:paraId="0E1AF47B" w14:textId="7E199A7B" w:rsidR="009F4804" w:rsidRDefault="009F4804" w:rsidP="00DE00F0">
      <w:pPr>
        <w:spacing w:after="0" w:line="240" w:lineRule="auto"/>
      </w:pPr>
      <w:r>
        <w:t>2 Планирование эксперимента: дробный факторный эксперимент.</w:t>
      </w:r>
    </w:p>
    <w:p w14:paraId="17ADDC3C" w14:textId="047BD7B4" w:rsidR="009F4804" w:rsidRDefault="009F4804" w:rsidP="00DE00F0">
      <w:pPr>
        <w:spacing w:after="0" w:line="240" w:lineRule="auto"/>
      </w:pPr>
      <w:r>
        <w:t>3 Измерение параметров движения жидких и газообразных веществ.</w:t>
      </w:r>
    </w:p>
    <w:p w14:paraId="1D2A58B7" w14:textId="0E4EDB7A" w:rsidR="009F4804" w:rsidRDefault="009F4804" w:rsidP="00DE00F0">
      <w:pPr>
        <w:spacing w:after="0" w:line="240" w:lineRule="auto"/>
      </w:pPr>
      <w:r>
        <w:t>4 Оформление «Списка использованных источников» отчёта по НИР, в соответствии требованиями ГОСТ7.1-2003 (см. СТО 4.2-07-2014) на примере «Книги под заглавием».</w:t>
      </w:r>
    </w:p>
    <w:p w14:paraId="58FEB9AB" w14:textId="7C9A2118" w:rsidR="00852954" w:rsidRDefault="009F4804" w:rsidP="00DE00F0">
      <w:pPr>
        <w:spacing w:after="0" w:line="240" w:lineRule="auto"/>
      </w:pPr>
      <w:r>
        <w:t>5 Математическая обработка результатов эксперимента: способ средней.</w:t>
      </w:r>
      <w:r w:rsidR="00852954">
        <w:br w:type="page"/>
      </w:r>
    </w:p>
    <w:p w14:paraId="480A01C8" w14:textId="3D3AE635" w:rsidR="00852954" w:rsidRPr="00D3191B" w:rsidRDefault="009F4804" w:rsidP="00D3191B">
      <w:pPr>
        <w:pStyle w:val="1"/>
        <w:rPr>
          <w:rFonts w:ascii="Times New Roman" w:hAnsi="Times New Roman"/>
        </w:rPr>
      </w:pPr>
      <w:bookmarkStart w:id="5" w:name="_Toc112752849"/>
      <w:r w:rsidRPr="00DE00F0">
        <w:rPr>
          <w:rFonts w:ascii="Times New Roman" w:hAnsi="Times New Roman"/>
        </w:rPr>
        <w:lastRenderedPageBreak/>
        <w:t xml:space="preserve">Вариант № 6. </w:t>
      </w:r>
      <w:bookmarkEnd w:id="5"/>
    </w:p>
    <w:p w14:paraId="4DFE65AB" w14:textId="447B9914" w:rsidR="009F4804" w:rsidRDefault="009F4804" w:rsidP="009F4804">
      <w:pPr>
        <w:pStyle w:val="afa"/>
        <w:numPr>
          <w:ilvl w:val="0"/>
          <w:numId w:val="16"/>
        </w:numPr>
      </w:pPr>
      <w:r>
        <w:t>Моделирование и подобие в научных исследованиях.</w:t>
      </w:r>
    </w:p>
    <w:p w14:paraId="179803B9" w14:textId="55B09845" w:rsidR="009F4804" w:rsidRDefault="009F4804" w:rsidP="005139E2">
      <w:pPr>
        <w:pStyle w:val="afa"/>
        <w:numPr>
          <w:ilvl w:val="0"/>
          <w:numId w:val="16"/>
        </w:numPr>
        <w:jc w:val="both"/>
      </w:pPr>
      <w:r>
        <w:t>Правила Рене Декарта, используемые в методологии мышления.</w:t>
      </w:r>
    </w:p>
    <w:p w14:paraId="75FF8749" w14:textId="0B689F70" w:rsidR="009F4804" w:rsidRDefault="009F4804" w:rsidP="005139E2">
      <w:pPr>
        <w:pStyle w:val="afa"/>
        <w:numPr>
          <w:ilvl w:val="0"/>
          <w:numId w:val="16"/>
        </w:numPr>
        <w:jc w:val="both"/>
      </w:pPr>
      <w:r>
        <w:t>Методы измерений температуры.</w:t>
      </w:r>
    </w:p>
    <w:p w14:paraId="2E4B5280" w14:textId="04146330" w:rsidR="009F4804" w:rsidRDefault="009F4804" w:rsidP="009F4804">
      <w:pPr>
        <w:pStyle w:val="afa"/>
        <w:numPr>
          <w:ilvl w:val="0"/>
          <w:numId w:val="16"/>
        </w:numPr>
        <w:ind w:left="284" w:firstLine="76"/>
        <w:jc w:val="both"/>
      </w:pPr>
      <w:r>
        <w:t>Оформление «Списка использованных источников» отчёта по НИР, в соответствии требованиями ГОСТ7.1-2003 (см. СТО 4.2-07-2014) на примере «Патентных документов».</w:t>
      </w:r>
    </w:p>
    <w:p w14:paraId="418FA77D" w14:textId="42095201" w:rsidR="00BA5D67" w:rsidRDefault="009F4804" w:rsidP="005139E2">
      <w:pPr>
        <w:pStyle w:val="afa"/>
        <w:numPr>
          <w:ilvl w:val="0"/>
          <w:numId w:val="16"/>
        </w:numPr>
        <w:jc w:val="both"/>
      </w:pPr>
      <w:r>
        <w:t>Математическая обработка результатов эксперимента: способ натянутой нити.</w:t>
      </w:r>
    </w:p>
    <w:p w14:paraId="0CBE3150" w14:textId="144B5437" w:rsidR="00437669" w:rsidRPr="00DE00F0" w:rsidRDefault="009F4804" w:rsidP="009F4804">
      <w:pPr>
        <w:pStyle w:val="1"/>
        <w:rPr>
          <w:rFonts w:ascii="Times New Roman" w:hAnsi="Times New Roman"/>
        </w:rPr>
      </w:pPr>
      <w:bookmarkStart w:id="6" w:name="_Toc112752851"/>
      <w:r w:rsidRPr="00DE00F0">
        <w:rPr>
          <w:rFonts w:ascii="Times New Roman" w:hAnsi="Times New Roman"/>
        </w:rPr>
        <w:t xml:space="preserve">Вариант № 7. </w:t>
      </w:r>
      <w:bookmarkEnd w:id="6"/>
    </w:p>
    <w:p w14:paraId="7776773E" w14:textId="77777777" w:rsidR="00437669" w:rsidRDefault="00437669" w:rsidP="00437669">
      <w:pPr>
        <w:jc w:val="both"/>
      </w:pPr>
    </w:p>
    <w:p w14:paraId="6798FAFF" w14:textId="68AF479D" w:rsidR="009F4804" w:rsidRDefault="009F4804" w:rsidP="00DE00F0">
      <w:pPr>
        <w:spacing w:after="0" w:line="240" w:lineRule="auto"/>
      </w:pPr>
      <w:r>
        <w:t>1 Виды моделей в научных исследованиях.</w:t>
      </w:r>
    </w:p>
    <w:p w14:paraId="5FB168DE" w14:textId="36C5E4BF" w:rsidR="009F4804" w:rsidRDefault="009F4804" w:rsidP="00DE00F0">
      <w:pPr>
        <w:spacing w:after="0" w:line="240" w:lineRule="auto"/>
      </w:pPr>
      <w:r>
        <w:t xml:space="preserve">2 Алгоритм решения задач </w:t>
      </w:r>
      <w:proofErr w:type="spellStart"/>
      <w:r>
        <w:t>Д.Пойа</w:t>
      </w:r>
      <w:proofErr w:type="spellEnd"/>
      <w:r>
        <w:t>, используемый в методологии мышления.</w:t>
      </w:r>
    </w:p>
    <w:p w14:paraId="0BB6E96D" w14:textId="7F76BCB4" w:rsidR="009F4804" w:rsidRDefault="009F4804" w:rsidP="00DE00F0">
      <w:pPr>
        <w:spacing w:after="0" w:line="240" w:lineRule="auto"/>
      </w:pPr>
      <w:r>
        <w:t>3 Измерение концентрации веществ.</w:t>
      </w:r>
    </w:p>
    <w:p w14:paraId="799F95CD" w14:textId="7BF6A147" w:rsidR="009F4804" w:rsidRDefault="009F4804" w:rsidP="00DE00F0">
      <w:pPr>
        <w:spacing w:after="0" w:line="240" w:lineRule="auto"/>
        <w:jc w:val="both"/>
      </w:pPr>
      <w:r>
        <w:t>4 Оформление «Списка использованных источников» отчёта по НИР, в соответствии требованиями ГОСТ7.1-2003 (см. СТО 4.2-07-2014) на примере</w:t>
      </w:r>
    </w:p>
    <w:p w14:paraId="6FE80790" w14:textId="3BE2BC62" w:rsidR="009F4804" w:rsidRDefault="009F4804" w:rsidP="00DE00F0">
      <w:pPr>
        <w:spacing w:after="0" w:line="240" w:lineRule="auto"/>
      </w:pPr>
      <w:r>
        <w:t>«Электронные ресурсы».</w:t>
      </w:r>
    </w:p>
    <w:p w14:paraId="337711BB" w14:textId="77777777" w:rsidR="009F4804" w:rsidRDefault="009F4804" w:rsidP="00DE00F0">
      <w:pPr>
        <w:spacing w:after="0" w:line="240" w:lineRule="auto"/>
      </w:pPr>
      <w:r>
        <w:t>5 Способы математической обработки результатов эксперимента.</w:t>
      </w:r>
    </w:p>
    <w:p w14:paraId="520ABEB5" w14:textId="77777777" w:rsidR="00367DDA" w:rsidRDefault="00367DDA">
      <w:pPr>
        <w:spacing w:after="160" w:line="259" w:lineRule="auto"/>
      </w:pPr>
      <w:r>
        <w:br w:type="page"/>
      </w:r>
    </w:p>
    <w:p w14:paraId="5F44C347" w14:textId="451872F8" w:rsidR="009F4804" w:rsidRPr="00DE00F0" w:rsidRDefault="009F4804" w:rsidP="009F4804">
      <w:pPr>
        <w:pStyle w:val="1"/>
        <w:rPr>
          <w:rFonts w:ascii="Times New Roman" w:hAnsi="Times New Roman"/>
        </w:rPr>
      </w:pPr>
      <w:bookmarkStart w:id="7" w:name="_Toc112752852"/>
      <w:r w:rsidRPr="00DE00F0">
        <w:rPr>
          <w:rFonts w:ascii="Times New Roman" w:hAnsi="Times New Roman"/>
        </w:rPr>
        <w:lastRenderedPageBreak/>
        <w:t xml:space="preserve">Вариант № 8. </w:t>
      </w:r>
    </w:p>
    <w:bookmarkEnd w:id="7"/>
    <w:p w14:paraId="01EFA06C" w14:textId="77777777" w:rsidR="00367DDA" w:rsidRDefault="00367DDA" w:rsidP="00367DDA">
      <w:pPr>
        <w:jc w:val="both"/>
      </w:pPr>
    </w:p>
    <w:p w14:paraId="394147D7" w14:textId="0866D502" w:rsidR="009F4804" w:rsidRDefault="009F4804" w:rsidP="00DE00F0">
      <w:pPr>
        <w:spacing w:after="0" w:line="240" w:lineRule="auto"/>
      </w:pPr>
      <w:r>
        <w:t>1 Задачи и методы теоретического исследования.</w:t>
      </w:r>
    </w:p>
    <w:p w14:paraId="499CA344" w14:textId="5277E88E" w:rsidR="009F4804" w:rsidRDefault="009F4804" w:rsidP="00DE00F0">
      <w:pPr>
        <w:spacing w:after="0" w:line="240" w:lineRule="auto"/>
      </w:pPr>
      <w:r>
        <w:t>2 Типы и классификация экспериментов.</w:t>
      </w:r>
    </w:p>
    <w:p w14:paraId="6D8589B0" w14:textId="0C277FA2" w:rsidR="009F4804" w:rsidRDefault="009F4804" w:rsidP="00DE00F0">
      <w:pPr>
        <w:spacing w:after="0" w:line="240" w:lineRule="auto"/>
      </w:pPr>
      <w:r>
        <w:t>3 Средства измерений. Основные характеристики.</w:t>
      </w:r>
    </w:p>
    <w:p w14:paraId="27F13366" w14:textId="55CEBFED" w:rsidR="009F4804" w:rsidRDefault="009F4804" w:rsidP="00DE00F0">
      <w:pPr>
        <w:spacing w:after="0" w:line="240" w:lineRule="auto"/>
        <w:jc w:val="both"/>
      </w:pPr>
      <w:r>
        <w:t>4 Оформление «Списка использованных ис</w:t>
      </w:r>
      <w:r w:rsidR="005139E2">
        <w:t>точников» отчёта по НИР, в соот</w:t>
      </w:r>
      <w:r>
        <w:t>ветствии требованиями ГОСТ7.1-2003 (см. СТО 4.2-07-2014) на примере</w:t>
      </w:r>
      <w:r w:rsidR="005139E2">
        <w:t xml:space="preserve"> </w:t>
      </w:r>
      <w:r>
        <w:t>«Статья из журнала».</w:t>
      </w:r>
    </w:p>
    <w:p w14:paraId="6B4DA0D3" w14:textId="77777777" w:rsidR="009F4804" w:rsidRDefault="009F4804" w:rsidP="00DE00F0">
      <w:pPr>
        <w:spacing w:after="0" w:line="240" w:lineRule="auto"/>
      </w:pPr>
      <w:r>
        <w:t>5 Математическая обработка результатов эксперимента: способ средней.</w:t>
      </w:r>
    </w:p>
    <w:p w14:paraId="152F0CF1" w14:textId="43E9ECEC" w:rsidR="005139E2" w:rsidRPr="00D3191B" w:rsidRDefault="005139E2" w:rsidP="005139E2">
      <w:pPr>
        <w:rPr>
          <w:b/>
        </w:rPr>
      </w:pPr>
      <w:r w:rsidRPr="00D3191B">
        <w:rPr>
          <w:b/>
        </w:rPr>
        <w:t xml:space="preserve">ВАРИАНТ </w:t>
      </w:r>
      <w:r w:rsidR="00D3191B" w:rsidRPr="00D3191B">
        <w:rPr>
          <w:b/>
        </w:rPr>
        <w:t>9</w:t>
      </w:r>
    </w:p>
    <w:p w14:paraId="0E56E34D" w14:textId="7543386D" w:rsidR="005139E2" w:rsidRDefault="005139E2" w:rsidP="00DE00F0">
      <w:pPr>
        <w:spacing w:after="0" w:line="240" w:lineRule="auto"/>
      </w:pPr>
      <w:r>
        <w:t>1 Привести характерные признаки критического мышления.</w:t>
      </w:r>
    </w:p>
    <w:p w14:paraId="51AD0814" w14:textId="31D72945" w:rsidR="005139E2" w:rsidRDefault="005139E2" w:rsidP="00DE00F0">
      <w:pPr>
        <w:spacing w:after="0" w:line="240" w:lineRule="auto"/>
        <w:jc w:val="both"/>
      </w:pPr>
      <w:r>
        <w:t>2 Математические модели, используемые при математическом моделировании в научных исследованиях.</w:t>
      </w:r>
    </w:p>
    <w:p w14:paraId="20170E24" w14:textId="48AEB4C3" w:rsidR="005139E2" w:rsidRDefault="005139E2" w:rsidP="00DE00F0">
      <w:pPr>
        <w:spacing w:after="0" w:line="240" w:lineRule="auto"/>
      </w:pPr>
      <w:r>
        <w:t>3 Измерение угловых размеров.</w:t>
      </w:r>
    </w:p>
    <w:p w14:paraId="7ACC331E" w14:textId="117ADE03" w:rsidR="005139E2" w:rsidRDefault="005139E2" w:rsidP="00DE00F0">
      <w:pPr>
        <w:spacing w:after="0" w:line="240" w:lineRule="auto"/>
        <w:jc w:val="both"/>
      </w:pPr>
      <w:r>
        <w:t>4 Оформление «Списка использованных источников» отчёта по НИР, в соответствии требованиями ГОСТ7.1-2003 (см. СТО 4.2-07-2014) на примере «Диссертации».</w:t>
      </w:r>
    </w:p>
    <w:p w14:paraId="06D20D73" w14:textId="77777777" w:rsidR="005139E2" w:rsidRDefault="005139E2" w:rsidP="00DE00F0">
      <w:pPr>
        <w:spacing w:after="0" w:line="240" w:lineRule="auto"/>
      </w:pPr>
      <w:r>
        <w:t>5 Способы математической обработки результатов эксперимента.</w:t>
      </w:r>
    </w:p>
    <w:p w14:paraId="663CC0E3" w14:textId="44B8ECAB" w:rsidR="00F16EC0" w:rsidRPr="00662478" w:rsidRDefault="00F16EC0" w:rsidP="00DE00F0">
      <w:pPr>
        <w:spacing w:after="0" w:line="240" w:lineRule="auto"/>
      </w:pPr>
    </w:p>
    <w:p w14:paraId="7F055103" w14:textId="2B888C6E" w:rsidR="006204AD" w:rsidRPr="00662478" w:rsidRDefault="006204AD">
      <w:pPr>
        <w:spacing w:after="160" w:line="259" w:lineRule="auto"/>
        <w:rPr>
          <w:rFonts w:eastAsia="Times New Roman"/>
          <w:b/>
          <w:bCs/>
          <w:szCs w:val="32"/>
        </w:rPr>
      </w:pPr>
    </w:p>
    <w:p w14:paraId="4E740779" w14:textId="3BEAD2CC" w:rsidR="005139E2" w:rsidRPr="005139E2" w:rsidRDefault="009F7138" w:rsidP="005139E2">
      <w:pPr>
        <w:pStyle w:val="1"/>
        <w:spacing w:before="0" w:after="0" w:line="240" w:lineRule="auto"/>
        <w:jc w:val="both"/>
        <w:rPr>
          <w:rFonts w:ascii="Times New Roman" w:hAnsi="Times New Roman"/>
          <w:sz w:val="28"/>
        </w:rPr>
      </w:pPr>
      <w:bookmarkStart w:id="8" w:name="_Toc112752853"/>
      <w:r>
        <w:rPr>
          <w:rFonts w:ascii="Times New Roman" w:hAnsi="Times New Roman"/>
          <w:sz w:val="28"/>
        </w:rPr>
        <w:t>Учебно-методическое и информационное обеспечение дисциплины</w:t>
      </w:r>
      <w:bookmarkEnd w:id="8"/>
      <w:r>
        <w:rPr>
          <w:rFonts w:ascii="Times New Roman" w:hAnsi="Times New Roman"/>
          <w:sz w:val="28"/>
        </w:rPr>
        <w:t xml:space="preserve"> </w:t>
      </w:r>
    </w:p>
    <w:p w14:paraId="085DD268" w14:textId="58995106" w:rsidR="005139E2" w:rsidRDefault="005139E2" w:rsidP="005139E2">
      <w:pPr>
        <w:jc w:val="both"/>
      </w:pPr>
      <w:r>
        <w:t>1. Демченко, И.И. Основы научных исследований: учеб. пособие /</w:t>
      </w:r>
      <w:proofErr w:type="spellStart"/>
      <w:r>
        <w:t>И.И.Демченко</w:t>
      </w:r>
      <w:proofErr w:type="spellEnd"/>
      <w:r>
        <w:t xml:space="preserve">, </w:t>
      </w:r>
      <w:proofErr w:type="spellStart"/>
      <w:r>
        <w:t>В.А.Ковалёв</w:t>
      </w:r>
      <w:proofErr w:type="spellEnd"/>
      <w:r>
        <w:t>. – Красноярск: ИПЦ КГТУ, 2003. –171с.</w:t>
      </w:r>
    </w:p>
    <w:p w14:paraId="2AF57C01" w14:textId="44650674" w:rsidR="005139E2" w:rsidRDefault="005139E2" w:rsidP="005139E2">
      <w:pPr>
        <w:jc w:val="both"/>
      </w:pPr>
      <w:r>
        <w:t>2. Новиков, А.М. Методология научного исследования: учеб. пособие /</w:t>
      </w:r>
      <w:proofErr w:type="spellStart"/>
      <w:r>
        <w:t>А.М.Новиков</w:t>
      </w:r>
      <w:proofErr w:type="spellEnd"/>
      <w:r>
        <w:t xml:space="preserve">, </w:t>
      </w:r>
      <w:proofErr w:type="spellStart"/>
      <w:r>
        <w:t>Д.А.Новиков</w:t>
      </w:r>
      <w:proofErr w:type="spellEnd"/>
      <w:r>
        <w:t xml:space="preserve">. – М.: изд-во </w:t>
      </w:r>
      <w:proofErr w:type="spellStart"/>
      <w:r>
        <w:t>Либроком</w:t>
      </w:r>
      <w:proofErr w:type="spellEnd"/>
      <w:r>
        <w:t>, 2010. – 280 с.</w:t>
      </w:r>
    </w:p>
    <w:p w14:paraId="54F03CE7" w14:textId="4849FFAF" w:rsidR="005139E2" w:rsidRDefault="005139E2" w:rsidP="005139E2">
      <w:pPr>
        <w:jc w:val="both"/>
      </w:pPr>
      <w:r>
        <w:t xml:space="preserve">3. ГОСТ 7.32 – 2001 Система стандартов по информации, библиотечному и издательскому делу. Отчёт о научно-исследовательской работе. Структура и правила оформления. – </w:t>
      </w:r>
      <w:proofErr w:type="spellStart"/>
      <w:r>
        <w:t>Введ</w:t>
      </w:r>
      <w:proofErr w:type="spellEnd"/>
      <w:r>
        <w:t>. 01.07.2002. – Минск: ИПК изд-во стандартов, 2001. – 15 с.</w:t>
      </w:r>
    </w:p>
    <w:p w14:paraId="58FD0FA3" w14:textId="242AE12F" w:rsidR="005139E2" w:rsidRDefault="005139E2" w:rsidP="005139E2">
      <w:pPr>
        <w:jc w:val="both"/>
      </w:pPr>
      <w:r>
        <w:t xml:space="preserve">4. СТО 4.2– 07–2014 Система менеджмента качества. Общие требования к построению, изложению и оформлению документов учебной деятельности. – </w:t>
      </w:r>
      <w:proofErr w:type="spellStart"/>
      <w:r>
        <w:t>Введ</w:t>
      </w:r>
      <w:proofErr w:type="spellEnd"/>
      <w:r>
        <w:t>. 09.01.2014. – Красноярск: ИПК СФУ, 2014. – 60 с.</w:t>
      </w:r>
    </w:p>
    <w:p w14:paraId="665D006F" w14:textId="6017BD31" w:rsidR="005139E2" w:rsidRDefault="005139E2" w:rsidP="005139E2">
      <w:pPr>
        <w:jc w:val="both"/>
      </w:pPr>
      <w:r>
        <w:t>5. Кузнецов, И.Н. Научное исследование: методика проведения и оформление /</w:t>
      </w:r>
      <w:proofErr w:type="spellStart"/>
      <w:r>
        <w:t>И.Н.Кузнецов</w:t>
      </w:r>
      <w:proofErr w:type="spellEnd"/>
      <w:r>
        <w:t>. – М.: издательско-торговая корпорация Дашков и К</w:t>
      </w:r>
      <w:proofErr w:type="gramStart"/>
      <w:r>
        <w:t>0 ,</w:t>
      </w:r>
      <w:proofErr w:type="gramEnd"/>
      <w:r>
        <w:t xml:space="preserve"> 2004. – 432 с.</w:t>
      </w:r>
    </w:p>
    <w:p w14:paraId="5FE24A26" w14:textId="5F69D8E4" w:rsidR="005139E2" w:rsidRDefault="005139E2" w:rsidP="005139E2">
      <w:pPr>
        <w:jc w:val="both"/>
      </w:pPr>
      <w:r>
        <w:lastRenderedPageBreak/>
        <w:t xml:space="preserve">6. Основы научных исследований: учеб. для </w:t>
      </w:r>
      <w:proofErr w:type="spellStart"/>
      <w:r>
        <w:t>технич</w:t>
      </w:r>
      <w:proofErr w:type="spellEnd"/>
      <w:r>
        <w:t xml:space="preserve">. вузов / </w:t>
      </w:r>
      <w:proofErr w:type="spellStart"/>
      <w:r>
        <w:t>В.И.Крутов</w:t>
      </w:r>
      <w:proofErr w:type="spellEnd"/>
      <w:r>
        <w:t xml:space="preserve">, </w:t>
      </w:r>
      <w:proofErr w:type="spellStart"/>
      <w:r>
        <w:t>И.М.Грушко</w:t>
      </w:r>
      <w:proofErr w:type="spellEnd"/>
      <w:r>
        <w:t xml:space="preserve">, </w:t>
      </w:r>
      <w:proofErr w:type="spellStart"/>
      <w:r>
        <w:t>В.В.Попов</w:t>
      </w:r>
      <w:proofErr w:type="spellEnd"/>
      <w:r>
        <w:t xml:space="preserve">. – М.: </w:t>
      </w:r>
      <w:proofErr w:type="spellStart"/>
      <w:r>
        <w:t>Высш</w:t>
      </w:r>
      <w:proofErr w:type="spellEnd"/>
      <w:r>
        <w:t xml:space="preserve">. </w:t>
      </w:r>
      <w:proofErr w:type="spellStart"/>
      <w:r>
        <w:t>шк</w:t>
      </w:r>
      <w:proofErr w:type="spellEnd"/>
      <w:r>
        <w:t>., 1989. – 400 с.</w:t>
      </w:r>
    </w:p>
    <w:p w14:paraId="433F08AE" w14:textId="2F0C7510" w:rsidR="005139E2" w:rsidRDefault="005139E2" w:rsidP="005139E2">
      <w:pPr>
        <w:jc w:val="both"/>
      </w:pPr>
      <w:r>
        <w:t xml:space="preserve">7. Методология научной и инженерной деятельности: метод. указания /сост. В.М. Иванцов. – Красноярск: </w:t>
      </w:r>
      <w:proofErr w:type="spellStart"/>
      <w:r>
        <w:t>ГУЦМиЗ</w:t>
      </w:r>
      <w:proofErr w:type="spellEnd"/>
      <w:r>
        <w:t>, 2005. – 64 с.</w:t>
      </w:r>
    </w:p>
    <w:p w14:paraId="0B89F3A0" w14:textId="4F05CA66" w:rsidR="005139E2" w:rsidRDefault="005139E2" w:rsidP="005139E2">
      <w:pPr>
        <w:jc w:val="both"/>
      </w:pPr>
      <w:r>
        <w:t xml:space="preserve">8. Шевченко, Е.П. Карманный справочник для работы с машиностроительными чертежами / </w:t>
      </w:r>
      <w:proofErr w:type="spellStart"/>
      <w:r>
        <w:t>Е.П.Шевченко</w:t>
      </w:r>
      <w:proofErr w:type="spellEnd"/>
      <w:r>
        <w:t>. – С.-Пб.: БВХ – Петербург, 2010. – 544с.</w:t>
      </w:r>
    </w:p>
    <w:p w14:paraId="1CBC168D" w14:textId="012DEC7B" w:rsidR="005139E2" w:rsidRDefault="005139E2" w:rsidP="005139E2">
      <w:pPr>
        <w:jc w:val="both"/>
      </w:pPr>
      <w:r>
        <w:t>9. Клочков, В.И. Метрология, стандартизация и сертификация: учеб. для вузов / В.И. Клочков. – М.: Форум, 2013. – 464 с.</w:t>
      </w:r>
    </w:p>
    <w:p w14:paraId="5607FE55" w14:textId="6E6ABB78" w:rsidR="005139E2" w:rsidRDefault="005139E2" w:rsidP="005139E2">
      <w:pPr>
        <w:jc w:val="both"/>
      </w:pPr>
      <w:r>
        <w:t xml:space="preserve">10. ГОСТ 8.417–2002 Государственная система обеспечения единства измерений. Единицы величин. – </w:t>
      </w:r>
      <w:proofErr w:type="spellStart"/>
      <w:r>
        <w:t>Введ</w:t>
      </w:r>
      <w:proofErr w:type="spellEnd"/>
      <w:r>
        <w:t>. 01.09.2003. – Минск: ИПК изд-во стандартов, 2002. – 27 с.</w:t>
      </w:r>
    </w:p>
    <w:p w14:paraId="587A8ED3" w14:textId="5B2F2D0D" w:rsidR="009826AC" w:rsidRDefault="005139E2" w:rsidP="00DE00F0">
      <w:pPr>
        <w:jc w:val="both"/>
      </w:pPr>
      <w:r>
        <w:t xml:space="preserve">11. Борисов, Ф.И. Обработка опытных данных: практикум / </w:t>
      </w:r>
      <w:proofErr w:type="spellStart"/>
      <w:r>
        <w:t>Ф.И.Борисов</w:t>
      </w:r>
      <w:proofErr w:type="spellEnd"/>
      <w:r>
        <w:t xml:space="preserve">, </w:t>
      </w:r>
      <w:proofErr w:type="spellStart"/>
      <w:r>
        <w:t>Ю.А.Талдыкин</w:t>
      </w:r>
      <w:proofErr w:type="spellEnd"/>
      <w:r>
        <w:t xml:space="preserve">. – Красноярск: </w:t>
      </w:r>
      <w:proofErr w:type="spellStart"/>
      <w:r>
        <w:t>ГАЦМиЗ</w:t>
      </w:r>
      <w:proofErr w:type="spellEnd"/>
      <w:r>
        <w:t>, 1998. – 80с.</w:t>
      </w:r>
    </w:p>
    <w:sectPr w:rsidR="009826AC">
      <w:footerReference w:type="first" r:id="rId11"/>
      <w:pgSz w:w="11906" w:h="16838"/>
      <w:pgMar w:top="815" w:right="850" w:bottom="1134" w:left="1701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3F51C" w14:textId="77777777" w:rsidR="003D1C31" w:rsidRDefault="003D1C31">
      <w:pPr>
        <w:spacing w:after="0" w:line="240" w:lineRule="auto"/>
      </w:pPr>
      <w:r>
        <w:separator/>
      </w:r>
    </w:p>
  </w:endnote>
  <w:endnote w:type="continuationSeparator" w:id="0">
    <w:p w14:paraId="3775F457" w14:textId="77777777" w:rsidR="003D1C31" w:rsidRDefault="003D1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CB57E" w14:textId="5B5B5770" w:rsidR="002444F4" w:rsidRDefault="002444F4">
    <w:pPr>
      <w:pStyle w:val="af7"/>
      <w:jc w:val="center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fldChar w:fldCharType="begin"/>
    </w:r>
    <w:r>
      <w:rPr>
        <w:rFonts w:ascii="Times New Roman" w:hAnsi="Times New Roman"/>
        <w:sz w:val="22"/>
        <w:szCs w:val="22"/>
      </w:rPr>
      <w:instrText>PAGE   \* MERGEFORMAT</w:instrText>
    </w:r>
    <w:r>
      <w:rPr>
        <w:rFonts w:ascii="Times New Roman" w:hAnsi="Times New Roman"/>
        <w:sz w:val="22"/>
        <w:szCs w:val="22"/>
      </w:rPr>
      <w:fldChar w:fldCharType="separate"/>
    </w:r>
    <w:r w:rsidR="00D3191B">
      <w:rPr>
        <w:rFonts w:ascii="Times New Roman" w:hAnsi="Times New Roman"/>
        <w:noProof/>
        <w:sz w:val="22"/>
        <w:szCs w:val="22"/>
      </w:rPr>
      <w:t>5</w:t>
    </w:r>
    <w:r>
      <w:rPr>
        <w:rFonts w:ascii="Times New Roman" w:hAnsi="Times New Roman"/>
        <w:sz w:val="22"/>
        <w:szCs w:val="22"/>
      </w:rPr>
      <w:fldChar w:fldCharType="end"/>
    </w:r>
  </w:p>
  <w:p w14:paraId="3B8B70A0" w14:textId="77777777" w:rsidR="002444F4" w:rsidRDefault="002444F4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A1EA3" w14:textId="77777777" w:rsidR="002444F4" w:rsidRDefault="002444F4">
    <w:pPr>
      <w:pStyle w:val="af7"/>
      <w:jc w:val="center"/>
    </w:pPr>
  </w:p>
  <w:p w14:paraId="7AF6324C" w14:textId="77777777" w:rsidR="002444F4" w:rsidRDefault="002444F4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42D9D" w14:textId="77777777" w:rsidR="009826AC" w:rsidRDefault="009F7138">
    <w:pPr>
      <w:pStyle w:val="af7"/>
      <w:jc w:val="center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3</w:t>
    </w:r>
  </w:p>
  <w:p w14:paraId="1186C5B7" w14:textId="77777777" w:rsidR="009826AC" w:rsidRDefault="009826AC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90A04" w14:textId="77777777" w:rsidR="003D1C31" w:rsidRDefault="003D1C31">
      <w:pPr>
        <w:spacing w:after="0" w:line="240" w:lineRule="auto"/>
      </w:pPr>
      <w:r>
        <w:separator/>
      </w:r>
    </w:p>
  </w:footnote>
  <w:footnote w:type="continuationSeparator" w:id="0">
    <w:p w14:paraId="11F30A0B" w14:textId="77777777" w:rsidR="003D1C31" w:rsidRDefault="003D1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13E34"/>
    <w:multiLevelType w:val="hybridMultilevel"/>
    <w:tmpl w:val="5072BD2C"/>
    <w:lvl w:ilvl="0" w:tplc="FFFFFFFF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3A167AE"/>
    <w:multiLevelType w:val="hybridMultilevel"/>
    <w:tmpl w:val="525A9D4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739B6"/>
    <w:multiLevelType w:val="hybridMultilevel"/>
    <w:tmpl w:val="5072BD2C"/>
    <w:lvl w:ilvl="0" w:tplc="FFFFFFFF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16C1169C"/>
    <w:multiLevelType w:val="hybridMultilevel"/>
    <w:tmpl w:val="28EC4A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4044B"/>
    <w:multiLevelType w:val="hybridMultilevel"/>
    <w:tmpl w:val="4D5898D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C0468"/>
    <w:multiLevelType w:val="hybridMultilevel"/>
    <w:tmpl w:val="5072BD2C"/>
    <w:lvl w:ilvl="0" w:tplc="FFFFFFFF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31E85CDD"/>
    <w:multiLevelType w:val="hybridMultilevel"/>
    <w:tmpl w:val="9E6E4EC0"/>
    <w:lvl w:ilvl="0" w:tplc="6D9C57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0809030">
      <w:start w:val="1"/>
      <w:numFmt w:val="lowerLetter"/>
      <w:lvlText w:val="%2."/>
      <w:lvlJc w:val="left"/>
      <w:pPr>
        <w:ind w:left="1440" w:hanging="360"/>
      </w:pPr>
    </w:lvl>
    <w:lvl w:ilvl="2" w:tplc="FA7AD8E8">
      <w:start w:val="1"/>
      <w:numFmt w:val="lowerRoman"/>
      <w:lvlText w:val="%3."/>
      <w:lvlJc w:val="right"/>
      <w:pPr>
        <w:ind w:left="2160" w:hanging="180"/>
      </w:pPr>
    </w:lvl>
    <w:lvl w:ilvl="3" w:tplc="B71A175C">
      <w:start w:val="1"/>
      <w:numFmt w:val="decimal"/>
      <w:lvlText w:val="%4."/>
      <w:lvlJc w:val="left"/>
      <w:pPr>
        <w:ind w:left="2880" w:hanging="360"/>
      </w:pPr>
    </w:lvl>
    <w:lvl w:ilvl="4" w:tplc="6302C390">
      <w:start w:val="1"/>
      <w:numFmt w:val="lowerLetter"/>
      <w:lvlText w:val="%5."/>
      <w:lvlJc w:val="left"/>
      <w:pPr>
        <w:ind w:left="3600" w:hanging="360"/>
      </w:pPr>
    </w:lvl>
    <w:lvl w:ilvl="5" w:tplc="E6503D60">
      <w:start w:val="1"/>
      <w:numFmt w:val="lowerRoman"/>
      <w:lvlText w:val="%6."/>
      <w:lvlJc w:val="right"/>
      <w:pPr>
        <w:ind w:left="4320" w:hanging="180"/>
      </w:pPr>
    </w:lvl>
    <w:lvl w:ilvl="6" w:tplc="DFF6905E">
      <w:start w:val="1"/>
      <w:numFmt w:val="decimal"/>
      <w:lvlText w:val="%7."/>
      <w:lvlJc w:val="left"/>
      <w:pPr>
        <w:ind w:left="5040" w:hanging="360"/>
      </w:pPr>
    </w:lvl>
    <w:lvl w:ilvl="7" w:tplc="FC3049D2">
      <w:start w:val="1"/>
      <w:numFmt w:val="lowerLetter"/>
      <w:lvlText w:val="%8."/>
      <w:lvlJc w:val="left"/>
      <w:pPr>
        <w:ind w:left="5760" w:hanging="360"/>
      </w:pPr>
    </w:lvl>
    <w:lvl w:ilvl="8" w:tplc="7C38031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E1FA5"/>
    <w:multiLevelType w:val="hybridMultilevel"/>
    <w:tmpl w:val="D772AE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57DE9"/>
    <w:multiLevelType w:val="hybridMultilevel"/>
    <w:tmpl w:val="4D5898D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9132F"/>
    <w:multiLevelType w:val="hybridMultilevel"/>
    <w:tmpl w:val="27C41792"/>
    <w:lvl w:ilvl="0" w:tplc="9E0A5D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47EAF"/>
    <w:multiLevelType w:val="hybridMultilevel"/>
    <w:tmpl w:val="F49C8452"/>
    <w:lvl w:ilvl="0" w:tplc="022227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34AE9"/>
    <w:multiLevelType w:val="hybridMultilevel"/>
    <w:tmpl w:val="1BEC6F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B37780"/>
    <w:multiLevelType w:val="hybridMultilevel"/>
    <w:tmpl w:val="F2845222"/>
    <w:lvl w:ilvl="0" w:tplc="A4E460C6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BD0522"/>
    <w:multiLevelType w:val="hybridMultilevel"/>
    <w:tmpl w:val="525A9D4E"/>
    <w:lvl w:ilvl="0" w:tplc="E2DCBE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55B49"/>
    <w:multiLevelType w:val="hybridMultilevel"/>
    <w:tmpl w:val="8810710C"/>
    <w:lvl w:ilvl="0" w:tplc="752C81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4A6E14"/>
    <w:multiLevelType w:val="hybridMultilevel"/>
    <w:tmpl w:val="525A9D4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2363A"/>
    <w:multiLevelType w:val="hybridMultilevel"/>
    <w:tmpl w:val="4D5898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7740F4"/>
    <w:multiLevelType w:val="hybridMultilevel"/>
    <w:tmpl w:val="5072BD2C"/>
    <w:lvl w:ilvl="0" w:tplc="D456893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 w15:restartNumberingAfterBreak="0">
    <w:nsid w:val="7438607D"/>
    <w:multiLevelType w:val="hybridMultilevel"/>
    <w:tmpl w:val="CEC4A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01867"/>
    <w:multiLevelType w:val="hybridMultilevel"/>
    <w:tmpl w:val="F28452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3E6E79"/>
    <w:multiLevelType w:val="hybridMultilevel"/>
    <w:tmpl w:val="E13C60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3"/>
  </w:num>
  <w:num w:numId="4">
    <w:abstractNumId w:val="16"/>
  </w:num>
  <w:num w:numId="5">
    <w:abstractNumId w:val="7"/>
  </w:num>
  <w:num w:numId="6">
    <w:abstractNumId w:val="8"/>
  </w:num>
  <w:num w:numId="7">
    <w:abstractNumId w:val="4"/>
  </w:num>
  <w:num w:numId="8">
    <w:abstractNumId w:val="20"/>
  </w:num>
  <w:num w:numId="9">
    <w:abstractNumId w:val="11"/>
  </w:num>
  <w:num w:numId="10">
    <w:abstractNumId w:val="10"/>
  </w:num>
  <w:num w:numId="11">
    <w:abstractNumId w:val="14"/>
  </w:num>
  <w:num w:numId="12">
    <w:abstractNumId w:val="17"/>
  </w:num>
  <w:num w:numId="13">
    <w:abstractNumId w:val="12"/>
  </w:num>
  <w:num w:numId="14">
    <w:abstractNumId w:val="0"/>
  </w:num>
  <w:num w:numId="15">
    <w:abstractNumId w:val="19"/>
  </w:num>
  <w:num w:numId="16">
    <w:abstractNumId w:val="13"/>
  </w:num>
  <w:num w:numId="17">
    <w:abstractNumId w:val="2"/>
  </w:num>
  <w:num w:numId="18">
    <w:abstractNumId w:val="15"/>
  </w:num>
  <w:num w:numId="19">
    <w:abstractNumId w:val="1"/>
  </w:num>
  <w:num w:numId="20">
    <w:abstractNumId w:val="5"/>
  </w:num>
  <w:num w:numId="2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6AC"/>
    <w:rsid w:val="0000480B"/>
    <w:rsid w:val="00007A8D"/>
    <w:rsid w:val="00043622"/>
    <w:rsid w:val="00046396"/>
    <w:rsid w:val="00047A25"/>
    <w:rsid w:val="0005035B"/>
    <w:rsid w:val="00055648"/>
    <w:rsid w:val="00071FAA"/>
    <w:rsid w:val="00075BF3"/>
    <w:rsid w:val="00087BBE"/>
    <w:rsid w:val="000A63CA"/>
    <w:rsid w:val="000B5172"/>
    <w:rsid w:val="000C19D4"/>
    <w:rsid w:val="000C26B7"/>
    <w:rsid w:val="000C3C4C"/>
    <w:rsid w:val="000C48FE"/>
    <w:rsid w:val="000D146A"/>
    <w:rsid w:val="000D39D9"/>
    <w:rsid w:val="000F1B26"/>
    <w:rsid w:val="000F2967"/>
    <w:rsid w:val="000F2DA6"/>
    <w:rsid w:val="000F3C40"/>
    <w:rsid w:val="00110D40"/>
    <w:rsid w:val="00113A9A"/>
    <w:rsid w:val="001155A9"/>
    <w:rsid w:val="00131612"/>
    <w:rsid w:val="00143EAF"/>
    <w:rsid w:val="001524B0"/>
    <w:rsid w:val="00153DA6"/>
    <w:rsid w:val="00165673"/>
    <w:rsid w:val="001674EF"/>
    <w:rsid w:val="001712A3"/>
    <w:rsid w:val="00181DBF"/>
    <w:rsid w:val="00182660"/>
    <w:rsid w:val="00185EC4"/>
    <w:rsid w:val="001B54F0"/>
    <w:rsid w:val="001C0DEB"/>
    <w:rsid w:val="001D2252"/>
    <w:rsid w:val="001D5149"/>
    <w:rsid w:val="001F0D60"/>
    <w:rsid w:val="001F2FC3"/>
    <w:rsid w:val="001F6EE8"/>
    <w:rsid w:val="00200D02"/>
    <w:rsid w:val="00211963"/>
    <w:rsid w:val="0021796D"/>
    <w:rsid w:val="002200B3"/>
    <w:rsid w:val="0023012A"/>
    <w:rsid w:val="00232A49"/>
    <w:rsid w:val="002336B3"/>
    <w:rsid w:val="0024005A"/>
    <w:rsid w:val="0024416C"/>
    <w:rsid w:val="002444F4"/>
    <w:rsid w:val="00251721"/>
    <w:rsid w:val="00253528"/>
    <w:rsid w:val="00274CAB"/>
    <w:rsid w:val="00281455"/>
    <w:rsid w:val="0029309E"/>
    <w:rsid w:val="002A0AEA"/>
    <w:rsid w:val="002B23B4"/>
    <w:rsid w:val="002B399E"/>
    <w:rsid w:val="002C14B9"/>
    <w:rsid w:val="002C6AE4"/>
    <w:rsid w:val="002D0A34"/>
    <w:rsid w:val="002E2955"/>
    <w:rsid w:val="002E55B0"/>
    <w:rsid w:val="002F1B48"/>
    <w:rsid w:val="002F7A91"/>
    <w:rsid w:val="0030142E"/>
    <w:rsid w:val="003015A3"/>
    <w:rsid w:val="00310A80"/>
    <w:rsid w:val="00326B3E"/>
    <w:rsid w:val="00332786"/>
    <w:rsid w:val="00332E86"/>
    <w:rsid w:val="003363AC"/>
    <w:rsid w:val="00336C68"/>
    <w:rsid w:val="00337C50"/>
    <w:rsid w:val="0034100F"/>
    <w:rsid w:val="00342AE8"/>
    <w:rsid w:val="003507E4"/>
    <w:rsid w:val="00354D35"/>
    <w:rsid w:val="00367403"/>
    <w:rsid w:val="00367DDA"/>
    <w:rsid w:val="0037550B"/>
    <w:rsid w:val="0037577F"/>
    <w:rsid w:val="00381F03"/>
    <w:rsid w:val="00393113"/>
    <w:rsid w:val="00394443"/>
    <w:rsid w:val="00397446"/>
    <w:rsid w:val="003A473D"/>
    <w:rsid w:val="003A5E56"/>
    <w:rsid w:val="003A752F"/>
    <w:rsid w:val="003D1C31"/>
    <w:rsid w:val="003E32FD"/>
    <w:rsid w:val="00400EA6"/>
    <w:rsid w:val="004038EB"/>
    <w:rsid w:val="004175EF"/>
    <w:rsid w:val="00434749"/>
    <w:rsid w:val="00434943"/>
    <w:rsid w:val="00437669"/>
    <w:rsid w:val="004439F5"/>
    <w:rsid w:val="00443C14"/>
    <w:rsid w:val="00462801"/>
    <w:rsid w:val="00480648"/>
    <w:rsid w:val="004844AE"/>
    <w:rsid w:val="004A28F7"/>
    <w:rsid w:val="004A6852"/>
    <w:rsid w:val="004C190A"/>
    <w:rsid w:val="004D270B"/>
    <w:rsid w:val="004D2E98"/>
    <w:rsid w:val="004E1697"/>
    <w:rsid w:val="004E27FB"/>
    <w:rsid w:val="004E7377"/>
    <w:rsid w:val="005139E2"/>
    <w:rsid w:val="005270BF"/>
    <w:rsid w:val="00527306"/>
    <w:rsid w:val="00536801"/>
    <w:rsid w:val="00536FDA"/>
    <w:rsid w:val="0054409D"/>
    <w:rsid w:val="00553DAA"/>
    <w:rsid w:val="00556C42"/>
    <w:rsid w:val="00561F60"/>
    <w:rsid w:val="005735EA"/>
    <w:rsid w:val="005748C1"/>
    <w:rsid w:val="00577654"/>
    <w:rsid w:val="0058036C"/>
    <w:rsid w:val="00581844"/>
    <w:rsid w:val="00593CC5"/>
    <w:rsid w:val="005B6AE9"/>
    <w:rsid w:val="005C777E"/>
    <w:rsid w:val="005E0517"/>
    <w:rsid w:val="005F03B4"/>
    <w:rsid w:val="006204AD"/>
    <w:rsid w:val="00634CEA"/>
    <w:rsid w:val="00656D59"/>
    <w:rsid w:val="00661188"/>
    <w:rsid w:val="0066133C"/>
    <w:rsid w:val="00662478"/>
    <w:rsid w:val="00667F48"/>
    <w:rsid w:val="006B54FA"/>
    <w:rsid w:val="006C1534"/>
    <w:rsid w:val="006C260A"/>
    <w:rsid w:val="006D5905"/>
    <w:rsid w:val="006F1D00"/>
    <w:rsid w:val="0074272F"/>
    <w:rsid w:val="00753C05"/>
    <w:rsid w:val="0076750E"/>
    <w:rsid w:val="007760EC"/>
    <w:rsid w:val="00780DFF"/>
    <w:rsid w:val="00785F10"/>
    <w:rsid w:val="007A7368"/>
    <w:rsid w:val="007C4FAB"/>
    <w:rsid w:val="007D265A"/>
    <w:rsid w:val="007E4008"/>
    <w:rsid w:val="007E400C"/>
    <w:rsid w:val="007E7F37"/>
    <w:rsid w:val="007F4A99"/>
    <w:rsid w:val="008052B1"/>
    <w:rsid w:val="00807DA4"/>
    <w:rsid w:val="00824FCF"/>
    <w:rsid w:val="00825481"/>
    <w:rsid w:val="008267F2"/>
    <w:rsid w:val="00826DF7"/>
    <w:rsid w:val="008350FB"/>
    <w:rsid w:val="00852954"/>
    <w:rsid w:val="008546E7"/>
    <w:rsid w:val="00854CD8"/>
    <w:rsid w:val="00861663"/>
    <w:rsid w:val="00862A3F"/>
    <w:rsid w:val="00866192"/>
    <w:rsid w:val="00872A29"/>
    <w:rsid w:val="00876347"/>
    <w:rsid w:val="00876F98"/>
    <w:rsid w:val="00880C41"/>
    <w:rsid w:val="00897815"/>
    <w:rsid w:val="008A0737"/>
    <w:rsid w:val="008A1704"/>
    <w:rsid w:val="008A33AF"/>
    <w:rsid w:val="008A4B7F"/>
    <w:rsid w:val="008A65A0"/>
    <w:rsid w:val="008A76A4"/>
    <w:rsid w:val="008B316D"/>
    <w:rsid w:val="008B563F"/>
    <w:rsid w:val="008C445B"/>
    <w:rsid w:val="008E03B1"/>
    <w:rsid w:val="008E320B"/>
    <w:rsid w:val="008F7985"/>
    <w:rsid w:val="009075F5"/>
    <w:rsid w:val="00916EEB"/>
    <w:rsid w:val="00923357"/>
    <w:rsid w:val="009357F9"/>
    <w:rsid w:val="0093625E"/>
    <w:rsid w:val="00936444"/>
    <w:rsid w:val="00946EBE"/>
    <w:rsid w:val="0095483B"/>
    <w:rsid w:val="009553C6"/>
    <w:rsid w:val="00974BD3"/>
    <w:rsid w:val="009826AC"/>
    <w:rsid w:val="0098502C"/>
    <w:rsid w:val="00993B2A"/>
    <w:rsid w:val="0099799B"/>
    <w:rsid w:val="009A03E0"/>
    <w:rsid w:val="009A4C31"/>
    <w:rsid w:val="009B3007"/>
    <w:rsid w:val="009B31FA"/>
    <w:rsid w:val="009B3FCE"/>
    <w:rsid w:val="009B5311"/>
    <w:rsid w:val="009C0201"/>
    <w:rsid w:val="009C1861"/>
    <w:rsid w:val="009C4432"/>
    <w:rsid w:val="009C475B"/>
    <w:rsid w:val="009C55CD"/>
    <w:rsid w:val="009E2F93"/>
    <w:rsid w:val="009F4804"/>
    <w:rsid w:val="009F5EF7"/>
    <w:rsid w:val="009F7138"/>
    <w:rsid w:val="00A01F4C"/>
    <w:rsid w:val="00A13C84"/>
    <w:rsid w:val="00A15A27"/>
    <w:rsid w:val="00A21497"/>
    <w:rsid w:val="00A24B63"/>
    <w:rsid w:val="00A354DF"/>
    <w:rsid w:val="00A366AC"/>
    <w:rsid w:val="00A40CCD"/>
    <w:rsid w:val="00A43728"/>
    <w:rsid w:val="00A56EAD"/>
    <w:rsid w:val="00A72934"/>
    <w:rsid w:val="00A73EE8"/>
    <w:rsid w:val="00A800F0"/>
    <w:rsid w:val="00A85C3F"/>
    <w:rsid w:val="00AB750C"/>
    <w:rsid w:val="00AD0D02"/>
    <w:rsid w:val="00AD4939"/>
    <w:rsid w:val="00AE3ED7"/>
    <w:rsid w:val="00AF7D2A"/>
    <w:rsid w:val="00B00404"/>
    <w:rsid w:val="00B00F08"/>
    <w:rsid w:val="00B12E0D"/>
    <w:rsid w:val="00B144A8"/>
    <w:rsid w:val="00B17119"/>
    <w:rsid w:val="00B35998"/>
    <w:rsid w:val="00B45615"/>
    <w:rsid w:val="00B6036F"/>
    <w:rsid w:val="00B6427B"/>
    <w:rsid w:val="00B75826"/>
    <w:rsid w:val="00B766B7"/>
    <w:rsid w:val="00B803A3"/>
    <w:rsid w:val="00B82DE5"/>
    <w:rsid w:val="00B924B3"/>
    <w:rsid w:val="00BA3E38"/>
    <w:rsid w:val="00BA5D67"/>
    <w:rsid w:val="00BC7B90"/>
    <w:rsid w:val="00BD0EA7"/>
    <w:rsid w:val="00BE127B"/>
    <w:rsid w:val="00BE4CE2"/>
    <w:rsid w:val="00C17674"/>
    <w:rsid w:val="00C179C7"/>
    <w:rsid w:val="00C21FA7"/>
    <w:rsid w:val="00C22111"/>
    <w:rsid w:val="00C238CE"/>
    <w:rsid w:val="00C34F7E"/>
    <w:rsid w:val="00C46451"/>
    <w:rsid w:val="00C47DEF"/>
    <w:rsid w:val="00C5555A"/>
    <w:rsid w:val="00C5750A"/>
    <w:rsid w:val="00C62D90"/>
    <w:rsid w:val="00C649EF"/>
    <w:rsid w:val="00C74D01"/>
    <w:rsid w:val="00C800F5"/>
    <w:rsid w:val="00C82336"/>
    <w:rsid w:val="00CA723C"/>
    <w:rsid w:val="00CB5C12"/>
    <w:rsid w:val="00CB7281"/>
    <w:rsid w:val="00CC0F30"/>
    <w:rsid w:val="00CC2B65"/>
    <w:rsid w:val="00CC5F13"/>
    <w:rsid w:val="00CC6230"/>
    <w:rsid w:val="00CD2DF4"/>
    <w:rsid w:val="00D01D5E"/>
    <w:rsid w:val="00D10D9B"/>
    <w:rsid w:val="00D14DBE"/>
    <w:rsid w:val="00D24E2E"/>
    <w:rsid w:val="00D2642C"/>
    <w:rsid w:val="00D3191B"/>
    <w:rsid w:val="00D32640"/>
    <w:rsid w:val="00D411EC"/>
    <w:rsid w:val="00D41AF8"/>
    <w:rsid w:val="00D46D5F"/>
    <w:rsid w:val="00D47739"/>
    <w:rsid w:val="00D807FA"/>
    <w:rsid w:val="00D868B7"/>
    <w:rsid w:val="00D91FB7"/>
    <w:rsid w:val="00DB0F92"/>
    <w:rsid w:val="00DB75A6"/>
    <w:rsid w:val="00DC530B"/>
    <w:rsid w:val="00DD097C"/>
    <w:rsid w:val="00DD1FFA"/>
    <w:rsid w:val="00DD3A7A"/>
    <w:rsid w:val="00DD541F"/>
    <w:rsid w:val="00DE00F0"/>
    <w:rsid w:val="00DE0E59"/>
    <w:rsid w:val="00DE1CCD"/>
    <w:rsid w:val="00DF7865"/>
    <w:rsid w:val="00E01479"/>
    <w:rsid w:val="00E049F5"/>
    <w:rsid w:val="00E057EF"/>
    <w:rsid w:val="00E0793B"/>
    <w:rsid w:val="00E16665"/>
    <w:rsid w:val="00E16DF9"/>
    <w:rsid w:val="00E176F0"/>
    <w:rsid w:val="00E25E9F"/>
    <w:rsid w:val="00E30085"/>
    <w:rsid w:val="00E30E2C"/>
    <w:rsid w:val="00E3306C"/>
    <w:rsid w:val="00E34AC2"/>
    <w:rsid w:val="00E36B5A"/>
    <w:rsid w:val="00E55FB5"/>
    <w:rsid w:val="00E60395"/>
    <w:rsid w:val="00E642DB"/>
    <w:rsid w:val="00E676B7"/>
    <w:rsid w:val="00E73D71"/>
    <w:rsid w:val="00E85690"/>
    <w:rsid w:val="00E85791"/>
    <w:rsid w:val="00EA270F"/>
    <w:rsid w:val="00EA6ED9"/>
    <w:rsid w:val="00EB0EC1"/>
    <w:rsid w:val="00EC3854"/>
    <w:rsid w:val="00ED4D4D"/>
    <w:rsid w:val="00EF7EC7"/>
    <w:rsid w:val="00F126F9"/>
    <w:rsid w:val="00F16EC0"/>
    <w:rsid w:val="00F25654"/>
    <w:rsid w:val="00F3750E"/>
    <w:rsid w:val="00F463A1"/>
    <w:rsid w:val="00F5050E"/>
    <w:rsid w:val="00F664CC"/>
    <w:rsid w:val="00F72C98"/>
    <w:rsid w:val="00F7340A"/>
    <w:rsid w:val="00F82AFD"/>
    <w:rsid w:val="00F9359E"/>
    <w:rsid w:val="00FA2C65"/>
    <w:rsid w:val="00FA5565"/>
    <w:rsid w:val="00FB3998"/>
    <w:rsid w:val="00FF677A"/>
    <w:rsid w:val="00FF78FD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12DA4"/>
  <w15:docId w15:val="{718F00AC-94FA-4205-98E1-72E2CD56A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paragraph" w:styleId="2">
    <w:name w:val="heading 2"/>
    <w:basedOn w:val="1"/>
    <w:next w:val="a"/>
    <w:link w:val="20"/>
    <w:qFormat/>
    <w:pPr>
      <w:spacing w:line="240" w:lineRule="auto"/>
      <w:outlineLvl w:val="1"/>
    </w:pPr>
    <w:rPr>
      <w:rFonts w:ascii="Arial" w:hAnsi="Arial"/>
      <w:bCs w:val="0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rPr>
      <w:rFonts w:ascii="Calibri Light" w:eastAsia="Times New Roman" w:hAnsi="Calibri Light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StGen0">
    <w:name w:val="StGen0"/>
    <w:basedOn w:val="a"/>
    <w:next w:val="af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12">
    <w:name w:val="toc 1"/>
    <w:next w:val="a"/>
    <w:uiPriority w:val="39"/>
    <w:qFormat/>
    <w:pPr>
      <w:tabs>
        <w:tab w:val="right" w:leader="dot" w:pos="9639"/>
      </w:tabs>
      <w:spacing w:after="0" w:line="240" w:lineRule="auto"/>
      <w:ind w:left="425" w:right="567" w:hanging="425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4">
    <w:name w:val="toc 2"/>
    <w:basedOn w:val="12"/>
    <w:next w:val="a"/>
    <w:uiPriority w:val="39"/>
    <w:qFormat/>
    <w:pPr>
      <w:ind w:left="709"/>
    </w:pPr>
    <w:rPr>
      <w:sz w:val="24"/>
      <w:szCs w:val="24"/>
    </w:rPr>
  </w:style>
  <w:style w:type="paragraph" w:styleId="af7">
    <w:name w:val="footer"/>
    <w:basedOn w:val="a"/>
    <w:link w:val="af8"/>
    <w:uiPriority w:val="99"/>
    <w:pPr>
      <w:spacing w:before="80" w:after="0" w:line="240" w:lineRule="auto"/>
      <w:contextualSpacing/>
      <w:jc w:val="both"/>
    </w:pPr>
    <w:rPr>
      <w:rFonts w:ascii="Arial" w:eastAsia="Times New Roman" w:hAnsi="Arial"/>
      <w:sz w:val="16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Pr>
      <w:rFonts w:ascii="Arial" w:eastAsia="Times New Roman" w:hAnsi="Arial" w:cs="Times New Roman"/>
      <w:sz w:val="16"/>
      <w:szCs w:val="20"/>
      <w:lang w:eastAsia="ru-RU"/>
    </w:rPr>
  </w:style>
  <w:style w:type="character" w:styleId="af9">
    <w:name w:val="Hyperlink"/>
    <w:uiPriority w:val="99"/>
    <w:rPr>
      <w:color w:val="0000FF"/>
      <w:u w:val="single"/>
    </w:rPr>
  </w:style>
  <w:style w:type="character" w:customStyle="1" w:styleId="75pt">
    <w:name w:val="Основной текст + 7;5 pt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position w:val="0"/>
      <w:sz w:val="15"/>
      <w:szCs w:val="15"/>
      <w:u w:val="none"/>
      <w:lang w:val="ru-RU" w:eastAsia="ru-RU" w:bidi="ru-RU"/>
    </w:rPr>
  </w:style>
  <w:style w:type="paragraph" w:styleId="af6">
    <w:name w:val="Normal (Web)"/>
    <w:basedOn w:val="a"/>
    <w:uiPriority w:val="99"/>
    <w:semiHidden/>
    <w:unhideWhenUsed/>
    <w:rPr>
      <w:sz w:val="24"/>
      <w:szCs w:val="24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character" w:styleId="afb">
    <w:name w:val="Placeholder Text"/>
    <w:basedOn w:val="a0"/>
    <w:uiPriority w:val="99"/>
    <w:semiHidden/>
    <w:rsid w:val="00131612"/>
    <w:rPr>
      <w:color w:val="808080"/>
    </w:rPr>
  </w:style>
  <w:style w:type="character" w:customStyle="1" w:styleId="72">
    <w:name w:val="Основной текст + 7"/>
    <w:aliases w:val="5 pt"/>
    <w:rsid w:val="00553DAA"/>
    <w:rPr>
      <w:rFonts w:ascii="Lucida Sans Unicode" w:eastAsia="Lucida Sans Unicode" w:hAnsi="Lucida Sans Unicode" w:cs="Lucida Sans Unicod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3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0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4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3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3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75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4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1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25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5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3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5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8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7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5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5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A58C677-94B1-430A-970D-1C8A969C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10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Хорольский</cp:lastModifiedBy>
  <cp:revision>258</cp:revision>
  <dcterms:created xsi:type="dcterms:W3CDTF">2021-10-25T12:15:00Z</dcterms:created>
  <dcterms:modified xsi:type="dcterms:W3CDTF">2022-12-26T16:36:00Z</dcterms:modified>
</cp:coreProperties>
</file>